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DD622" w14:textId="77777777" w:rsidR="0082436D"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p>
    <w:p w14:paraId="6881148A" w14:textId="6AB9F634" w:rsidR="0082436D" w:rsidRPr="00AD144C" w:rsidRDefault="00AB345C" w:rsidP="00066D12">
      <w:pPr>
        <w:suppressAutoHyphens/>
        <w:jc w:val="center"/>
        <w:rPr>
          <w:b/>
          <w:bCs/>
          <w:lang w:eastAsia="ar-SA"/>
        </w:rPr>
      </w:pPr>
      <w:r>
        <w:rPr>
          <w:b/>
          <w:bCs/>
          <w:lang w:eastAsia="ar-SA"/>
        </w:rPr>
        <w:t>1. számú módosítás</w:t>
      </w:r>
      <w:r w:rsidR="0082436D">
        <w:rPr>
          <w:b/>
          <w:bCs/>
          <w:lang w:eastAsia="ar-SA"/>
        </w:rPr>
        <w:t>sal</w:t>
      </w:r>
      <w:r w:rsidR="00F33DA4">
        <w:rPr>
          <w:b/>
          <w:bCs/>
          <w:lang w:eastAsia="ar-SA"/>
        </w:rPr>
        <w:t xml:space="preserve"> </w:t>
      </w:r>
      <w:r w:rsidR="0082436D">
        <w:rPr>
          <w:b/>
          <w:bCs/>
          <w:lang w:eastAsia="ar-SA"/>
        </w:rPr>
        <w:t>egységes szerkezetben</w:t>
      </w:r>
    </w:p>
    <w:p w14:paraId="5D8160E1" w14:textId="024CE83E" w:rsidR="00DE04F4" w:rsidRPr="00AD144C" w:rsidRDefault="003359CC" w:rsidP="00DE04F4">
      <w:pPr>
        <w:suppressAutoHyphens/>
        <w:jc w:val="center"/>
        <w:rPr>
          <w:bCs/>
          <w:i/>
          <w:lang w:eastAsia="ar-SA"/>
        </w:rPr>
      </w:pPr>
      <w:r w:rsidRPr="00AD144C">
        <w:rPr>
          <w:bCs/>
          <w:i/>
          <w:lang w:eastAsia="ar-SA"/>
        </w:rPr>
        <w:t xml:space="preserve">„Budapest, VII. kerület Király utca 49. és a Budapest, VII. kerület Király utca 55. sz. alatti 100% önkormányzati tulajdonú épületeken elektromos hálózat felújítási munkák kivitelezése” </w:t>
      </w:r>
      <w:r w:rsidR="00E33940" w:rsidRPr="00AD144C">
        <w:rPr>
          <w:bCs/>
          <w:i/>
          <w:lang w:eastAsia="ar-SA"/>
        </w:rPr>
        <w:t>tárgyában</w:t>
      </w:r>
      <w:r w:rsidR="00DE04F4" w:rsidRPr="00AD144C">
        <w:rPr>
          <w:bCs/>
          <w:i/>
          <w:lang w:eastAsia="ar-SA"/>
        </w:rPr>
        <w:t>,</w:t>
      </w:r>
    </w:p>
    <w:p w14:paraId="476E79B5" w14:textId="56046A2A"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r w:rsidR="00B95136" w:rsidRPr="00AD144C">
        <w:rPr>
          <w:bCs/>
          <w:i/>
          <w:lang w:eastAsia="ar-SA"/>
        </w:rPr>
        <w:t xml:space="preserve"> </w:t>
      </w:r>
      <w:r w:rsidR="008A5276">
        <w:rPr>
          <w:bCs/>
          <w:i/>
          <w:lang w:eastAsia="ar-SA"/>
        </w:rPr>
        <w:t>232</w:t>
      </w:r>
      <w:r w:rsidR="00B95136" w:rsidRPr="00AD144C">
        <w:rPr>
          <w:bCs/>
          <w:i/>
          <w:lang w:eastAsia="ar-SA"/>
        </w:rPr>
        <w:t>/</w:t>
      </w:r>
      <w:r w:rsidR="003359CC" w:rsidRPr="00AD144C">
        <w:rPr>
          <w:bCs/>
          <w:i/>
          <w:lang w:eastAsia="ar-SA"/>
        </w:rPr>
        <w:t>2022</w:t>
      </w:r>
      <w:r w:rsidR="00B95136" w:rsidRPr="00AD144C">
        <w:rPr>
          <w:bCs/>
          <w:i/>
          <w:lang w:eastAsia="ar-SA"/>
        </w:rPr>
        <w:t>. (I</w:t>
      </w:r>
      <w:r w:rsidR="009F1B85" w:rsidRPr="00AD144C">
        <w:rPr>
          <w:bCs/>
          <w:i/>
          <w:lang w:eastAsia="ar-SA"/>
        </w:rPr>
        <w:t>X</w:t>
      </w:r>
      <w:r w:rsidR="00B95136" w:rsidRPr="00AD144C">
        <w:rPr>
          <w:bCs/>
          <w:i/>
          <w:lang w:eastAsia="ar-SA"/>
        </w:rPr>
        <w:t>.</w:t>
      </w:r>
      <w:r w:rsidR="003359CC" w:rsidRPr="00AD144C">
        <w:rPr>
          <w:bCs/>
          <w:i/>
          <w:lang w:eastAsia="ar-SA"/>
        </w:rPr>
        <w:t>21</w:t>
      </w:r>
      <w:r w:rsidR="00B95136" w:rsidRPr="00AD144C">
        <w:rPr>
          <w:bCs/>
          <w:i/>
          <w:lang w:eastAsia="ar-SA"/>
        </w:rPr>
        <w:t>.)</w:t>
      </w:r>
      <w:r w:rsidR="009F1B85" w:rsidRPr="00AD144C">
        <w:rPr>
          <w:bCs/>
          <w:i/>
          <w:lang w:eastAsia="ar-SA"/>
        </w:rPr>
        <w:t xml:space="preserve"> </w:t>
      </w:r>
      <w:proofErr w:type="gramStart"/>
      <w:r w:rsidR="00F33DA4">
        <w:rPr>
          <w:bCs/>
          <w:i/>
          <w:lang w:eastAsia="ar-SA"/>
        </w:rPr>
        <w:t>és …</w:t>
      </w:r>
      <w:proofErr w:type="gramEnd"/>
      <w:r w:rsidR="00F33DA4">
        <w:rPr>
          <w:bCs/>
          <w:i/>
          <w:lang w:eastAsia="ar-SA"/>
        </w:rPr>
        <w:t>/2023.</w:t>
      </w:r>
      <w:r w:rsidR="00056DC0">
        <w:rPr>
          <w:bCs/>
          <w:i/>
          <w:lang w:eastAsia="ar-SA"/>
        </w:rPr>
        <w:t xml:space="preserve"> (I.24.) </w:t>
      </w:r>
      <w:r w:rsidR="00B95136" w:rsidRPr="00AD144C">
        <w:rPr>
          <w:bCs/>
          <w:i/>
          <w:lang w:eastAsia="ar-SA"/>
        </w:rPr>
        <w:t xml:space="preserve">számú </w:t>
      </w:r>
      <w:r w:rsidR="00DA6059" w:rsidRPr="00AD144C">
        <w:rPr>
          <w:bCs/>
          <w:i/>
          <w:lang w:eastAsia="ar-SA"/>
        </w:rPr>
        <w:t>K</w:t>
      </w:r>
      <w:r w:rsidR="0012505B">
        <w:rPr>
          <w:bCs/>
          <w:i/>
          <w:lang w:eastAsia="ar-SA"/>
        </w:rPr>
        <w:t xml:space="preserve">épviselő-testületi </w:t>
      </w:r>
      <w:r w:rsidRPr="00AD144C">
        <w:rPr>
          <w:bCs/>
          <w:i/>
          <w:lang w:eastAsia="ar-SA"/>
        </w:rPr>
        <w:t>határozat</w:t>
      </w:r>
      <w:r w:rsidR="00056DC0">
        <w:rPr>
          <w:bCs/>
          <w:i/>
          <w:lang w:eastAsia="ar-SA"/>
        </w:rPr>
        <w:t>ok alapján</w:t>
      </w:r>
    </w:p>
    <w:p w14:paraId="743FFC3A" w14:textId="24C84B68" w:rsidR="00940908" w:rsidRPr="00AD144C" w:rsidRDefault="00940908"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proofErr w:type="gramStart"/>
      <w:r w:rsidRPr="00AD144C">
        <w:rPr>
          <w:kern w:val="3"/>
          <w:lang w:eastAsia="zh-CN"/>
        </w:rPr>
        <w:t>amely</w:t>
      </w:r>
      <w:proofErr w:type="gramEnd"/>
      <w:r w:rsidRPr="00AD144C">
        <w:rPr>
          <w:kern w:val="3"/>
          <w:lang w:eastAsia="zh-CN"/>
        </w:rPr>
        <w:t xml:space="preserve">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proofErr w:type="gramStart"/>
      <w:r w:rsidR="00516ECE" w:rsidRPr="00AD144C">
        <w:t>.</w:t>
      </w:r>
      <w:r w:rsidR="00B95136" w:rsidRPr="00AD144C">
        <w:t>;</w:t>
      </w:r>
      <w:proofErr w:type="gramEnd"/>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proofErr w:type="gramStart"/>
      <w:r w:rsidRPr="00AD144C">
        <w:t>másrészről</w:t>
      </w:r>
      <w:proofErr w:type="gramEnd"/>
      <w:r w:rsidRPr="00AD144C">
        <w:t>:</w:t>
      </w:r>
    </w:p>
    <w:p w14:paraId="050ED42E" w14:textId="26592A58"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proofErr w:type="gramStart"/>
      <w:r w:rsidRPr="00AD144C">
        <w:t>.</w:t>
      </w:r>
      <w:r w:rsidR="00B95136" w:rsidRPr="00AD144C">
        <w:t>;</w:t>
      </w:r>
      <w:proofErr w:type="gramEnd"/>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3A11C1">
        <w:t>K&amp;H</w:t>
      </w:r>
      <w:r w:rsidR="003A11C1" w:rsidRPr="00AD144C">
        <w:t xml:space="preserve"> </w:t>
      </w:r>
      <w:r w:rsidR="005B1757" w:rsidRPr="00AD144C">
        <w:t xml:space="preserve">Bank </w:t>
      </w:r>
      <w:proofErr w:type="spellStart"/>
      <w:r w:rsidR="005B1757" w:rsidRPr="00AD144C">
        <w:t>Nyrt</w:t>
      </w:r>
      <w:proofErr w:type="spellEnd"/>
      <w:r w:rsidR="005B1757" w:rsidRPr="00AD144C">
        <w:t xml:space="preserve">. </w:t>
      </w:r>
      <w:r w:rsidR="003A11C1" w:rsidRPr="003A11C1">
        <w:t>10404072-00033584-00000007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5ED5C941" w:rsidR="003E5FA6" w:rsidRPr="0029129F" w:rsidRDefault="00E666FA" w:rsidP="00AD144C">
      <w:pPr>
        <w:pStyle w:val="Listaszerbekezds"/>
        <w:numPr>
          <w:ilvl w:val="0"/>
          <w:numId w:val="43"/>
        </w:numPr>
        <w:suppressAutoHyphens/>
        <w:autoSpaceDN w:val="0"/>
        <w:jc w:val="both"/>
        <w:textAlignment w:val="baseline"/>
      </w:pPr>
      <w:r w:rsidRPr="00EE3FDC">
        <w:rPr>
          <w:rFonts w:eastAsia="Calibri"/>
        </w:rPr>
        <w:t xml:space="preserve">Felek egyezően rögzítik, hogy </w:t>
      </w:r>
      <w:r w:rsidR="00EF0CFA" w:rsidRPr="00EE3FDC">
        <w:rPr>
          <w:rFonts w:eastAsia="Calibri"/>
        </w:rPr>
        <w:t>Megbízott</w:t>
      </w:r>
      <w:r w:rsidRPr="00EE3FDC">
        <w:rPr>
          <w:rFonts w:eastAsia="Calibri"/>
        </w:rPr>
        <w:t xml:space="preserve"> a Budapest Főváros VII. kerület Erzsébetváros Önkormányzata által alapított gazdasági társaság, közöttük az önkormányzati feladatok ellátása tárgyában Feladatellátási szerződés van érvényben.</w:t>
      </w:r>
    </w:p>
    <w:p w14:paraId="5CBDDCE5" w14:textId="02C15D77" w:rsidR="00017D00" w:rsidRPr="0029129F" w:rsidRDefault="00017D00" w:rsidP="00AD144C">
      <w:pPr>
        <w:pStyle w:val="Listaszerbekezds"/>
        <w:numPr>
          <w:ilvl w:val="0"/>
          <w:numId w:val="43"/>
        </w:numPr>
        <w:suppressAutoHyphens/>
        <w:autoSpaceDN w:val="0"/>
        <w:jc w:val="both"/>
        <w:textAlignment w:val="baseline"/>
      </w:pPr>
      <w:r w:rsidRPr="0029129F">
        <w:t xml:space="preserve">Felek egyezően rögzítik, hogy Megbízott </w:t>
      </w:r>
      <w:r w:rsidR="0029129F" w:rsidRPr="0029129F">
        <w:t>a</w:t>
      </w:r>
      <w:r w:rsidR="00E63B1D" w:rsidRPr="0029129F">
        <w:t xml:space="preserve"> szerződés </w:t>
      </w:r>
      <w:r w:rsidR="00D2115F" w:rsidRPr="0029129F">
        <w:t>tárgyát képező felújítási munkák előkészítése</w:t>
      </w:r>
      <w:r w:rsidR="0029129F" w:rsidRPr="0029129F">
        <w:t xml:space="preserve"> és </w:t>
      </w:r>
      <w:r w:rsidR="007B62A5" w:rsidRPr="0029129F">
        <w:t>műszaki tartalmának elkészítése érdekében</w:t>
      </w:r>
      <w:r w:rsidR="00D2115F" w:rsidRPr="0029129F">
        <w:t xml:space="preserve"> </w:t>
      </w:r>
      <w:r w:rsidR="00E63B1D" w:rsidRPr="0029129F">
        <w:t xml:space="preserve">elengedhetetlenül </w:t>
      </w:r>
      <w:r w:rsidR="007555A5" w:rsidRPr="0029129F">
        <w:t xml:space="preserve">szükséges </w:t>
      </w:r>
      <w:r w:rsidR="00C50AFA" w:rsidRPr="0029129F">
        <w:t xml:space="preserve">statikai szakvélemény </w:t>
      </w:r>
      <w:r w:rsidR="007555A5" w:rsidRPr="0029129F">
        <w:t xml:space="preserve">és </w:t>
      </w:r>
      <w:r w:rsidR="00C331F0" w:rsidRPr="0029129F">
        <w:t>elektromos hálózat</w:t>
      </w:r>
      <w:r w:rsidR="00C55F13" w:rsidRPr="0029129F">
        <w:t>ok</w:t>
      </w:r>
      <w:r w:rsidR="00C331F0" w:rsidRPr="0029129F">
        <w:t xml:space="preserve"> felújításá</w:t>
      </w:r>
      <w:r w:rsidR="00C55F13" w:rsidRPr="0029129F">
        <w:t>ra vonatkozó</w:t>
      </w:r>
      <w:r w:rsidR="00C331F0" w:rsidRPr="0029129F">
        <w:t xml:space="preserve"> kiviteli</w:t>
      </w:r>
      <w:r w:rsidR="00C50AFA" w:rsidRPr="0029129F">
        <w:t xml:space="preserve"> tervez</w:t>
      </w:r>
      <w:r w:rsidR="00714EB1" w:rsidRPr="0029129F">
        <w:t>és</w:t>
      </w:r>
      <w:r w:rsidR="0029129F" w:rsidRPr="0029129F">
        <w:t>i feladatok elvégzéséről a jelen szerződés aláírását megelőzően gondoskodott, melynek költségeit Felek jelen szerződés keretében rendezik.</w:t>
      </w:r>
    </w:p>
    <w:p w14:paraId="515BA64A" w14:textId="1EC20E84" w:rsidR="007E0837" w:rsidRDefault="007E0837" w:rsidP="00C445D7">
      <w:pPr>
        <w:suppressAutoHyphens/>
        <w:autoSpaceDN w:val="0"/>
        <w:jc w:val="both"/>
        <w:textAlignment w:val="baseline"/>
      </w:pPr>
    </w:p>
    <w:p w14:paraId="0269AF1E" w14:textId="77777777" w:rsidR="0012505B" w:rsidRPr="00AD144C" w:rsidRDefault="0012505B" w:rsidP="00C445D7">
      <w:pPr>
        <w:suppressAutoHyphens/>
        <w:autoSpaceDN w:val="0"/>
        <w:jc w:val="both"/>
        <w:textAlignment w:val="baseline"/>
      </w:pPr>
    </w:p>
    <w:p w14:paraId="5C1E5603" w14:textId="2B6FCDEB" w:rsidR="00EF2EC1" w:rsidRPr="00AD144C" w:rsidRDefault="00EB377E" w:rsidP="0012505B">
      <w:pPr>
        <w:suppressAutoHyphens/>
        <w:autoSpaceDN w:val="0"/>
        <w:spacing w:after="240"/>
        <w:jc w:val="center"/>
        <w:textAlignment w:val="baseline"/>
        <w:rPr>
          <w:b/>
        </w:rPr>
      </w:pPr>
      <w:r w:rsidRPr="00AD144C">
        <w:rPr>
          <w:b/>
        </w:rPr>
        <w:t>A SZERZŐDÉS TÁRGYA</w:t>
      </w:r>
    </w:p>
    <w:p w14:paraId="00CE2686" w14:textId="60F1CF51" w:rsidR="00AD322C" w:rsidRPr="00AD144C" w:rsidRDefault="006B21F8" w:rsidP="00915FD4">
      <w:pPr>
        <w:pStyle w:val="Listaszerbekezds"/>
        <w:widowControl w:val="0"/>
        <w:numPr>
          <w:ilvl w:val="0"/>
          <w:numId w:val="34"/>
        </w:numPr>
        <w:ind w:left="425" w:hanging="425"/>
        <w:jc w:val="both"/>
      </w:pPr>
      <w:r w:rsidRPr="00AD144C">
        <w:t>Megbízó megbízza Megbízottat a</w:t>
      </w:r>
      <w:r w:rsidR="00AD322C" w:rsidRPr="00AD144C">
        <w:t xml:space="preserve"> </w:t>
      </w:r>
      <w:r w:rsidR="005A00FC" w:rsidRPr="00AD144C">
        <w:t xml:space="preserve">Budapest, VII. kerület Király utca 49. és a Budapest, VII. kerület Király utca 55. sz. alatti 100% önkormányzati tulajdonú épületeken </w:t>
      </w:r>
      <w:r w:rsidR="000913B0" w:rsidRPr="00AD144C">
        <w:t xml:space="preserve">(a továbbiakban: ingatlanok) </w:t>
      </w:r>
      <w:r w:rsidR="005A00FC" w:rsidRPr="00AD144C">
        <w:t xml:space="preserve">elektromos hálózat felújítási munkák </w:t>
      </w:r>
      <w:r w:rsidR="00A75A8D" w:rsidRPr="00AD144C">
        <w:t>előkészítésének</w:t>
      </w:r>
      <w:r w:rsidR="003A0A26" w:rsidRPr="00AD144C">
        <w:t xml:space="preserve">, valamint a jelen szerződés elválaszthatatlan mellékletét képező 1. és 2. számú mellékletekben részletezett költségvetés alapján </w:t>
      </w:r>
      <w:r w:rsidR="007C6B9F" w:rsidRPr="00AD144C">
        <w:t xml:space="preserve">a 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61FC2CA5"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lastRenderedPageBreak/>
        <w:t xml:space="preserve">a Megbízó érdekében a képviseletében működjön közre a szükséges hatósági </w:t>
      </w:r>
      <w:proofErr w:type="gramStart"/>
      <w:r w:rsidRPr="00AD144C">
        <w:t>eljárás(</w:t>
      </w:r>
      <w:proofErr w:type="gramEnd"/>
      <w:r w:rsidRPr="00AD144C">
        <w:t>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77777777"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 tegyen meg minden szükséges intézkedést a tárgyi munkálatok sikeres teljesítése érdekében.</w:t>
      </w:r>
    </w:p>
    <w:p w14:paraId="7DAAD9C5" w14:textId="77777777" w:rsidR="004B4FEF" w:rsidRPr="00AD144C" w:rsidRDefault="004B4FEF" w:rsidP="00496129">
      <w:pPr>
        <w:widowControl w:val="0"/>
        <w:jc w:val="both"/>
      </w:pPr>
    </w:p>
    <w:p w14:paraId="7BFAB632" w14:textId="77777777" w:rsidR="00915FD4" w:rsidRPr="00AD144C" w:rsidRDefault="00915FD4" w:rsidP="00915FD4">
      <w:pPr>
        <w:tabs>
          <w:tab w:val="left" w:pos="0"/>
        </w:tabs>
        <w:jc w:val="both"/>
        <w:rPr>
          <w:b/>
        </w:rPr>
      </w:pPr>
    </w:p>
    <w:p w14:paraId="366374BA" w14:textId="16AB503C" w:rsidR="006B21F8" w:rsidRPr="00AD144C" w:rsidRDefault="00A022FD" w:rsidP="00927C7C">
      <w:pPr>
        <w:pStyle w:val="Listaszerbekezds"/>
        <w:numPr>
          <w:ilvl w:val="0"/>
          <w:numId w:val="34"/>
        </w:numPr>
        <w:tabs>
          <w:tab w:val="left" w:pos="0"/>
        </w:tabs>
        <w:ind w:left="426" w:hanging="426"/>
        <w:jc w:val="both"/>
        <w:rPr>
          <w:b/>
        </w:rPr>
      </w:pPr>
      <w:r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CB6573" w:rsidRPr="00AD144C">
        <w:t>a szakipari kivitelezési munkák díja</w:t>
      </w:r>
      <w:r w:rsidRPr="00AD144C">
        <w:t xml:space="preserve"> alapján számított </w:t>
      </w:r>
      <w:r w:rsidR="00CB6573" w:rsidRPr="00AD144C">
        <w:t xml:space="preserve">3 </w:t>
      </w:r>
      <w:r w:rsidRPr="00AD144C">
        <w:t>% bonyolítói díjból áll</w:t>
      </w:r>
      <w:r w:rsidR="00445B62" w:rsidRPr="00AD144C">
        <w:t xml:space="preserve"> </w:t>
      </w:r>
      <w:r w:rsidR="00445B62" w:rsidRPr="00AD144C">
        <w:rPr>
          <w:b/>
          <w:bCs/>
          <w:i/>
          <w:iCs/>
        </w:rPr>
        <w:t xml:space="preserve">mindösszesen bruttó </w:t>
      </w:r>
      <w:r w:rsidR="007C3DCB">
        <w:rPr>
          <w:b/>
          <w:bCs/>
          <w:i/>
          <w:iCs/>
        </w:rPr>
        <w:t>79</w:t>
      </w:r>
      <w:r w:rsidR="006C0AE9" w:rsidRPr="00AD144C">
        <w:rPr>
          <w:b/>
          <w:bCs/>
          <w:i/>
          <w:iCs/>
        </w:rPr>
        <w:t>.</w:t>
      </w:r>
      <w:r w:rsidR="007C3DCB">
        <w:rPr>
          <w:b/>
          <w:bCs/>
          <w:i/>
          <w:iCs/>
        </w:rPr>
        <w:t>012</w:t>
      </w:r>
      <w:r w:rsidR="006C0AE9" w:rsidRPr="00AD144C">
        <w:rPr>
          <w:b/>
          <w:bCs/>
          <w:i/>
          <w:iCs/>
        </w:rPr>
        <w:t>.</w:t>
      </w:r>
      <w:r w:rsidR="007C3DCB">
        <w:rPr>
          <w:b/>
          <w:bCs/>
          <w:i/>
          <w:iCs/>
        </w:rPr>
        <w:t>814</w:t>
      </w:r>
      <w:r w:rsidR="00CB6573" w:rsidRPr="00AD144C">
        <w:rPr>
          <w:b/>
          <w:bCs/>
          <w:i/>
          <w:iCs/>
        </w:rPr>
        <w:t>,-</w:t>
      </w:r>
      <w:r w:rsidR="00445B62" w:rsidRPr="00AD144C">
        <w:rPr>
          <w:b/>
          <w:bCs/>
          <w:i/>
          <w:iCs/>
        </w:rPr>
        <w:t xml:space="preserve"> Ft, azaz </w:t>
      </w:r>
      <w:r w:rsidR="00126A67">
        <w:rPr>
          <w:b/>
          <w:bCs/>
          <w:i/>
          <w:iCs/>
        </w:rPr>
        <w:t>hetvenkilenc</w:t>
      </w:r>
      <w:r w:rsidR="00126A67" w:rsidRPr="00AD144C">
        <w:rPr>
          <w:b/>
          <w:bCs/>
          <w:i/>
          <w:iCs/>
        </w:rPr>
        <w:t>millió</w:t>
      </w:r>
      <w:r w:rsidR="00445B62" w:rsidRPr="00AD144C">
        <w:rPr>
          <w:b/>
          <w:bCs/>
          <w:i/>
          <w:iCs/>
        </w:rPr>
        <w:t>-</w:t>
      </w:r>
      <w:r w:rsidR="00126A67">
        <w:rPr>
          <w:b/>
          <w:bCs/>
          <w:i/>
          <w:iCs/>
        </w:rPr>
        <w:t>tizenkettő</w:t>
      </w:r>
      <w:r w:rsidR="00126A67" w:rsidRPr="00AD144C">
        <w:rPr>
          <w:b/>
          <w:bCs/>
          <w:i/>
          <w:iCs/>
        </w:rPr>
        <w:t>ezer</w:t>
      </w:r>
      <w:r w:rsidR="00E83DE0" w:rsidRPr="00AD144C">
        <w:rPr>
          <w:b/>
          <w:bCs/>
          <w:i/>
          <w:iCs/>
        </w:rPr>
        <w:t>-</w:t>
      </w:r>
      <w:r w:rsidR="00D14376">
        <w:rPr>
          <w:b/>
          <w:bCs/>
          <w:i/>
          <w:iCs/>
        </w:rPr>
        <w:t>nyolc</w:t>
      </w:r>
      <w:r w:rsidR="00D14376" w:rsidRPr="00AD144C">
        <w:rPr>
          <w:b/>
          <w:bCs/>
          <w:i/>
          <w:iCs/>
        </w:rPr>
        <w:t>száz</w:t>
      </w:r>
      <w:r w:rsidR="00D14376">
        <w:rPr>
          <w:b/>
          <w:bCs/>
          <w:i/>
          <w:iCs/>
        </w:rPr>
        <w:t>tizennégy</w:t>
      </w:r>
      <w:r w:rsidR="00D14376" w:rsidRPr="00AD144C">
        <w:rPr>
          <w:b/>
          <w:bCs/>
          <w:i/>
          <w:iCs/>
        </w:rPr>
        <w:t xml:space="preserve"> </w:t>
      </w:r>
      <w:r w:rsidR="00445B62" w:rsidRPr="00AD144C">
        <w:rPr>
          <w:b/>
          <w:bCs/>
          <w:i/>
          <w:iCs/>
        </w:rPr>
        <w:t>forint összegben</w:t>
      </w:r>
      <w:r w:rsidR="00445B62" w:rsidRPr="00AD144C">
        <w:t xml:space="preserve"> az alábbiak szerint:</w:t>
      </w:r>
    </w:p>
    <w:p w14:paraId="4CFBBDC4" w14:textId="2064A70F" w:rsidR="009247FF" w:rsidRPr="00964A04" w:rsidRDefault="009247FF" w:rsidP="00964A04">
      <w:pPr>
        <w:tabs>
          <w:tab w:val="left" w:pos="0"/>
          <w:tab w:val="decimal" w:pos="426"/>
        </w:tabs>
        <w:ind w:left="360"/>
        <w:contextualSpacing/>
        <w:jc w:val="both"/>
        <w:rPr>
          <w:color w:val="000000"/>
        </w:rPr>
      </w:pPr>
    </w:p>
    <w:tbl>
      <w:tblPr>
        <w:tblW w:w="8705" w:type="dxa"/>
        <w:tblInd w:w="421" w:type="dxa"/>
        <w:tblCellMar>
          <w:left w:w="70" w:type="dxa"/>
          <w:right w:w="70" w:type="dxa"/>
        </w:tblCellMar>
        <w:tblLook w:val="04A0" w:firstRow="1" w:lastRow="0" w:firstColumn="1" w:lastColumn="0" w:noHBand="0" w:noVBand="1"/>
      </w:tblPr>
      <w:tblGrid>
        <w:gridCol w:w="2098"/>
        <w:gridCol w:w="1259"/>
        <w:gridCol w:w="1260"/>
        <w:gridCol w:w="1239"/>
        <w:gridCol w:w="1239"/>
        <w:gridCol w:w="1610"/>
      </w:tblGrid>
      <w:tr w:rsidR="006C158D" w14:paraId="01E26D16" w14:textId="77777777" w:rsidTr="006C158D">
        <w:trPr>
          <w:trHeight w:val="905"/>
        </w:trPr>
        <w:tc>
          <w:tcPr>
            <w:tcW w:w="2098"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0517A55E" w14:textId="77777777" w:rsidR="006C158D" w:rsidRDefault="006C158D">
            <w:pPr>
              <w:jc w:val="center"/>
              <w:rPr>
                <w:b/>
                <w:bCs/>
                <w:color w:val="000000"/>
                <w:sz w:val="18"/>
                <w:szCs w:val="18"/>
              </w:rPr>
            </w:pPr>
            <w:r>
              <w:rPr>
                <w:b/>
                <w:bCs/>
                <w:color w:val="000000"/>
                <w:sz w:val="18"/>
                <w:szCs w:val="18"/>
              </w:rPr>
              <w:t>Tevékenység megnevezése</w:t>
            </w:r>
          </w:p>
        </w:tc>
        <w:tc>
          <w:tcPr>
            <w:tcW w:w="3758" w:type="dxa"/>
            <w:gridSpan w:val="3"/>
            <w:tcBorders>
              <w:top w:val="single" w:sz="4" w:space="0" w:color="auto"/>
              <w:left w:val="nil"/>
              <w:bottom w:val="single" w:sz="4" w:space="0" w:color="auto"/>
              <w:right w:val="single" w:sz="4" w:space="0" w:color="000000"/>
            </w:tcBorders>
            <w:shd w:val="clear" w:color="000000" w:fill="D9D9D9"/>
            <w:vAlign w:val="center"/>
            <w:hideMark/>
          </w:tcPr>
          <w:p w14:paraId="772FC6E9" w14:textId="77777777" w:rsidR="006C158D" w:rsidRDefault="006C158D">
            <w:pPr>
              <w:jc w:val="center"/>
              <w:rPr>
                <w:b/>
                <w:bCs/>
                <w:color w:val="000000"/>
                <w:sz w:val="18"/>
                <w:szCs w:val="18"/>
              </w:rPr>
            </w:pPr>
            <w:r>
              <w:rPr>
                <w:b/>
                <w:bCs/>
                <w:color w:val="000000"/>
                <w:sz w:val="18"/>
                <w:szCs w:val="18"/>
              </w:rPr>
              <w:t>Nettó (ÁFA-nélküli) díj összege</w:t>
            </w:r>
          </w:p>
        </w:tc>
        <w:tc>
          <w:tcPr>
            <w:tcW w:w="123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7EEEC895" w14:textId="77777777" w:rsidR="006C158D" w:rsidRDefault="006C158D">
            <w:pPr>
              <w:jc w:val="center"/>
              <w:rPr>
                <w:b/>
                <w:bCs/>
                <w:color w:val="000000"/>
                <w:sz w:val="18"/>
                <w:szCs w:val="18"/>
              </w:rPr>
            </w:pPr>
            <w:r>
              <w:rPr>
                <w:b/>
                <w:bCs/>
                <w:color w:val="000000"/>
                <w:sz w:val="18"/>
                <w:szCs w:val="18"/>
              </w:rPr>
              <w:t>ÁFA-összege</w:t>
            </w:r>
          </w:p>
        </w:tc>
        <w:tc>
          <w:tcPr>
            <w:tcW w:w="1610"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14:paraId="29920AB8" w14:textId="77777777" w:rsidR="006C158D" w:rsidRDefault="006C158D">
            <w:pPr>
              <w:jc w:val="center"/>
              <w:rPr>
                <w:b/>
                <w:bCs/>
                <w:color w:val="000000"/>
                <w:sz w:val="18"/>
                <w:szCs w:val="18"/>
              </w:rPr>
            </w:pPr>
            <w:r>
              <w:rPr>
                <w:b/>
                <w:bCs/>
                <w:color w:val="000000"/>
                <w:sz w:val="18"/>
                <w:szCs w:val="18"/>
              </w:rPr>
              <w:t>Bruttó (</w:t>
            </w:r>
            <w:proofErr w:type="spellStart"/>
            <w:r>
              <w:rPr>
                <w:b/>
                <w:bCs/>
                <w:color w:val="000000"/>
                <w:sz w:val="18"/>
                <w:szCs w:val="18"/>
              </w:rPr>
              <w:t>ÁFA-val</w:t>
            </w:r>
            <w:proofErr w:type="spellEnd"/>
            <w:r>
              <w:rPr>
                <w:b/>
                <w:bCs/>
                <w:color w:val="000000"/>
                <w:sz w:val="18"/>
                <w:szCs w:val="18"/>
              </w:rPr>
              <w:t xml:space="preserve"> növelt) díj összege</w:t>
            </w:r>
          </w:p>
        </w:tc>
      </w:tr>
      <w:tr w:rsidR="006C158D" w14:paraId="43547DC0" w14:textId="77777777" w:rsidTr="006C158D">
        <w:trPr>
          <w:trHeight w:val="285"/>
        </w:trPr>
        <w:tc>
          <w:tcPr>
            <w:tcW w:w="2098" w:type="dxa"/>
            <w:vMerge/>
            <w:tcBorders>
              <w:top w:val="single" w:sz="4" w:space="0" w:color="auto"/>
              <w:left w:val="single" w:sz="4" w:space="0" w:color="auto"/>
              <w:bottom w:val="single" w:sz="4" w:space="0" w:color="000000"/>
              <w:right w:val="single" w:sz="4" w:space="0" w:color="auto"/>
            </w:tcBorders>
            <w:vAlign w:val="center"/>
            <w:hideMark/>
          </w:tcPr>
          <w:p w14:paraId="61FBB77D" w14:textId="77777777" w:rsidR="006C158D" w:rsidRDefault="006C158D">
            <w:pPr>
              <w:rPr>
                <w:b/>
                <w:bCs/>
                <w:color w:val="000000"/>
                <w:sz w:val="18"/>
                <w:szCs w:val="18"/>
              </w:rPr>
            </w:pPr>
          </w:p>
        </w:tc>
        <w:tc>
          <w:tcPr>
            <w:tcW w:w="1259" w:type="dxa"/>
            <w:tcBorders>
              <w:top w:val="nil"/>
              <w:left w:val="nil"/>
              <w:bottom w:val="single" w:sz="4" w:space="0" w:color="auto"/>
              <w:right w:val="single" w:sz="4" w:space="0" w:color="auto"/>
            </w:tcBorders>
            <w:shd w:val="clear" w:color="000000" w:fill="D9D9D9"/>
            <w:noWrap/>
            <w:vAlign w:val="center"/>
            <w:hideMark/>
          </w:tcPr>
          <w:p w14:paraId="10BB2216" w14:textId="77777777" w:rsidR="006C158D" w:rsidRDefault="006C158D">
            <w:pPr>
              <w:jc w:val="center"/>
              <w:rPr>
                <w:b/>
                <w:bCs/>
                <w:color w:val="000000"/>
                <w:sz w:val="18"/>
                <w:szCs w:val="18"/>
              </w:rPr>
            </w:pPr>
            <w:r>
              <w:rPr>
                <w:b/>
                <w:bCs/>
                <w:color w:val="000000"/>
                <w:sz w:val="18"/>
                <w:szCs w:val="18"/>
              </w:rPr>
              <w:t>Király utca 49.</w:t>
            </w:r>
          </w:p>
        </w:tc>
        <w:tc>
          <w:tcPr>
            <w:tcW w:w="1260" w:type="dxa"/>
            <w:tcBorders>
              <w:top w:val="nil"/>
              <w:left w:val="nil"/>
              <w:bottom w:val="single" w:sz="4" w:space="0" w:color="auto"/>
              <w:right w:val="single" w:sz="4" w:space="0" w:color="auto"/>
            </w:tcBorders>
            <w:shd w:val="clear" w:color="000000" w:fill="D9D9D9"/>
            <w:noWrap/>
            <w:vAlign w:val="center"/>
            <w:hideMark/>
          </w:tcPr>
          <w:p w14:paraId="76175A24" w14:textId="77777777" w:rsidR="006C158D" w:rsidRDefault="006C158D">
            <w:pPr>
              <w:jc w:val="center"/>
              <w:rPr>
                <w:b/>
                <w:bCs/>
                <w:color w:val="000000"/>
                <w:sz w:val="18"/>
                <w:szCs w:val="18"/>
              </w:rPr>
            </w:pPr>
            <w:r>
              <w:rPr>
                <w:b/>
                <w:bCs/>
                <w:color w:val="000000"/>
                <w:sz w:val="18"/>
                <w:szCs w:val="18"/>
              </w:rPr>
              <w:t>Király utca 55.</w:t>
            </w:r>
          </w:p>
        </w:tc>
        <w:tc>
          <w:tcPr>
            <w:tcW w:w="1239" w:type="dxa"/>
            <w:tcBorders>
              <w:top w:val="nil"/>
              <w:left w:val="nil"/>
              <w:bottom w:val="single" w:sz="4" w:space="0" w:color="auto"/>
              <w:right w:val="single" w:sz="4" w:space="0" w:color="auto"/>
            </w:tcBorders>
            <w:shd w:val="clear" w:color="000000" w:fill="D9D9D9"/>
            <w:noWrap/>
            <w:vAlign w:val="center"/>
            <w:hideMark/>
          </w:tcPr>
          <w:p w14:paraId="78EA0119" w14:textId="77777777" w:rsidR="006C158D" w:rsidRDefault="006C158D">
            <w:pPr>
              <w:jc w:val="center"/>
              <w:rPr>
                <w:b/>
                <w:bCs/>
                <w:color w:val="000000"/>
                <w:sz w:val="18"/>
                <w:szCs w:val="18"/>
              </w:rPr>
            </w:pPr>
            <w:r>
              <w:rPr>
                <w:b/>
                <w:bCs/>
                <w:color w:val="000000"/>
                <w:sz w:val="18"/>
                <w:szCs w:val="18"/>
              </w:rPr>
              <w:t>összesen</w:t>
            </w:r>
          </w:p>
        </w:tc>
        <w:tc>
          <w:tcPr>
            <w:tcW w:w="1239" w:type="dxa"/>
            <w:vMerge/>
            <w:tcBorders>
              <w:top w:val="single" w:sz="4" w:space="0" w:color="auto"/>
              <w:left w:val="single" w:sz="4" w:space="0" w:color="auto"/>
              <w:bottom w:val="single" w:sz="4" w:space="0" w:color="000000"/>
              <w:right w:val="single" w:sz="4" w:space="0" w:color="auto"/>
            </w:tcBorders>
            <w:vAlign w:val="center"/>
            <w:hideMark/>
          </w:tcPr>
          <w:p w14:paraId="44391D2F" w14:textId="77777777" w:rsidR="006C158D" w:rsidRDefault="006C158D">
            <w:pPr>
              <w:rPr>
                <w:b/>
                <w:bCs/>
                <w:color w:val="000000"/>
                <w:sz w:val="18"/>
                <w:szCs w:val="18"/>
              </w:rPr>
            </w:pPr>
          </w:p>
        </w:tc>
        <w:tc>
          <w:tcPr>
            <w:tcW w:w="1610" w:type="dxa"/>
            <w:vMerge/>
            <w:tcBorders>
              <w:top w:val="single" w:sz="4" w:space="0" w:color="auto"/>
              <w:left w:val="single" w:sz="4" w:space="0" w:color="auto"/>
              <w:bottom w:val="single" w:sz="4" w:space="0" w:color="000000"/>
              <w:right w:val="single" w:sz="4" w:space="0" w:color="auto"/>
            </w:tcBorders>
            <w:vAlign w:val="center"/>
            <w:hideMark/>
          </w:tcPr>
          <w:p w14:paraId="5E216CB6" w14:textId="77777777" w:rsidR="006C158D" w:rsidRDefault="006C158D">
            <w:pPr>
              <w:rPr>
                <w:b/>
                <w:bCs/>
                <w:color w:val="000000"/>
                <w:sz w:val="18"/>
                <w:szCs w:val="18"/>
              </w:rPr>
            </w:pPr>
          </w:p>
        </w:tc>
      </w:tr>
      <w:tr w:rsidR="006C158D" w14:paraId="4251BC8E" w14:textId="77777777" w:rsidTr="006C158D">
        <w:trPr>
          <w:trHeight w:val="488"/>
        </w:trPr>
        <w:tc>
          <w:tcPr>
            <w:tcW w:w="2098" w:type="dxa"/>
            <w:tcBorders>
              <w:top w:val="nil"/>
              <w:left w:val="single" w:sz="4" w:space="0" w:color="auto"/>
              <w:bottom w:val="single" w:sz="4" w:space="0" w:color="auto"/>
              <w:right w:val="single" w:sz="4" w:space="0" w:color="auto"/>
            </w:tcBorders>
            <w:shd w:val="clear" w:color="auto" w:fill="auto"/>
            <w:vAlign w:val="bottom"/>
            <w:hideMark/>
          </w:tcPr>
          <w:p w14:paraId="1B68FD5A" w14:textId="77777777" w:rsidR="006C158D" w:rsidRDefault="006C158D">
            <w:pPr>
              <w:rPr>
                <w:i/>
                <w:iCs/>
                <w:color w:val="000000"/>
                <w:sz w:val="18"/>
                <w:szCs w:val="18"/>
              </w:rPr>
            </w:pPr>
            <w:r>
              <w:rPr>
                <w:i/>
                <w:iCs/>
                <w:color w:val="000000"/>
                <w:sz w:val="18"/>
                <w:szCs w:val="18"/>
              </w:rPr>
              <w:t>Elektromos hálózat felújítás előkészítése</w:t>
            </w:r>
          </w:p>
        </w:tc>
        <w:tc>
          <w:tcPr>
            <w:tcW w:w="1259" w:type="dxa"/>
            <w:tcBorders>
              <w:top w:val="nil"/>
              <w:left w:val="nil"/>
              <w:bottom w:val="single" w:sz="4" w:space="0" w:color="auto"/>
              <w:right w:val="single" w:sz="4" w:space="0" w:color="auto"/>
            </w:tcBorders>
            <w:shd w:val="clear" w:color="auto" w:fill="auto"/>
            <w:vAlign w:val="bottom"/>
            <w:hideMark/>
          </w:tcPr>
          <w:p w14:paraId="25CC2DEE" w14:textId="77777777" w:rsidR="006C158D" w:rsidRDefault="006C158D">
            <w:pPr>
              <w:jc w:val="right"/>
              <w:rPr>
                <w:i/>
                <w:iCs/>
                <w:color w:val="000000"/>
                <w:sz w:val="18"/>
                <w:szCs w:val="18"/>
              </w:rPr>
            </w:pPr>
            <w:r>
              <w:rPr>
                <w:i/>
                <w:iCs/>
                <w:color w:val="000000"/>
                <w:sz w:val="18"/>
                <w:szCs w:val="18"/>
              </w:rPr>
              <w:t>955 500 Ft</w:t>
            </w:r>
          </w:p>
        </w:tc>
        <w:tc>
          <w:tcPr>
            <w:tcW w:w="1260" w:type="dxa"/>
            <w:tcBorders>
              <w:top w:val="nil"/>
              <w:left w:val="nil"/>
              <w:bottom w:val="single" w:sz="4" w:space="0" w:color="auto"/>
              <w:right w:val="single" w:sz="4" w:space="0" w:color="auto"/>
            </w:tcBorders>
            <w:shd w:val="clear" w:color="auto" w:fill="auto"/>
            <w:vAlign w:val="bottom"/>
            <w:hideMark/>
          </w:tcPr>
          <w:p w14:paraId="250ABAD6" w14:textId="77777777" w:rsidR="006C158D" w:rsidRDefault="006C158D">
            <w:pPr>
              <w:jc w:val="right"/>
              <w:rPr>
                <w:i/>
                <w:iCs/>
                <w:color w:val="000000"/>
                <w:sz w:val="18"/>
                <w:szCs w:val="18"/>
              </w:rPr>
            </w:pPr>
            <w:r>
              <w:rPr>
                <w:i/>
                <w:iCs/>
                <w:color w:val="000000"/>
                <w:sz w:val="18"/>
                <w:szCs w:val="18"/>
              </w:rPr>
              <w:t>351 000 Ft</w:t>
            </w:r>
          </w:p>
        </w:tc>
        <w:tc>
          <w:tcPr>
            <w:tcW w:w="1239" w:type="dxa"/>
            <w:tcBorders>
              <w:top w:val="nil"/>
              <w:left w:val="nil"/>
              <w:bottom w:val="single" w:sz="4" w:space="0" w:color="auto"/>
              <w:right w:val="single" w:sz="4" w:space="0" w:color="auto"/>
            </w:tcBorders>
            <w:shd w:val="clear" w:color="auto" w:fill="auto"/>
            <w:vAlign w:val="bottom"/>
            <w:hideMark/>
          </w:tcPr>
          <w:p w14:paraId="27AE6023" w14:textId="77777777" w:rsidR="006C158D" w:rsidRDefault="006C158D">
            <w:pPr>
              <w:jc w:val="right"/>
              <w:rPr>
                <w:i/>
                <w:iCs/>
                <w:color w:val="000000"/>
                <w:sz w:val="18"/>
                <w:szCs w:val="18"/>
              </w:rPr>
            </w:pPr>
            <w:r>
              <w:rPr>
                <w:i/>
                <w:iCs/>
                <w:color w:val="000000"/>
                <w:sz w:val="18"/>
                <w:szCs w:val="18"/>
              </w:rPr>
              <w:t>1 306 500 Ft</w:t>
            </w:r>
          </w:p>
        </w:tc>
        <w:tc>
          <w:tcPr>
            <w:tcW w:w="1239" w:type="dxa"/>
            <w:tcBorders>
              <w:top w:val="nil"/>
              <w:left w:val="nil"/>
              <w:bottom w:val="single" w:sz="4" w:space="0" w:color="auto"/>
              <w:right w:val="single" w:sz="4" w:space="0" w:color="auto"/>
            </w:tcBorders>
            <w:shd w:val="clear" w:color="auto" w:fill="auto"/>
            <w:vAlign w:val="bottom"/>
            <w:hideMark/>
          </w:tcPr>
          <w:p w14:paraId="67AAE1A0" w14:textId="77777777" w:rsidR="006C158D" w:rsidRDefault="006C158D">
            <w:pPr>
              <w:jc w:val="right"/>
              <w:rPr>
                <w:i/>
                <w:iCs/>
                <w:color w:val="000000"/>
                <w:sz w:val="18"/>
                <w:szCs w:val="18"/>
              </w:rPr>
            </w:pPr>
            <w:r>
              <w:rPr>
                <w:i/>
                <w:iCs/>
                <w:color w:val="000000"/>
                <w:sz w:val="18"/>
                <w:szCs w:val="18"/>
              </w:rPr>
              <w:t>352 755 Ft</w:t>
            </w:r>
          </w:p>
        </w:tc>
        <w:tc>
          <w:tcPr>
            <w:tcW w:w="1610" w:type="dxa"/>
            <w:tcBorders>
              <w:top w:val="nil"/>
              <w:left w:val="nil"/>
              <w:bottom w:val="single" w:sz="4" w:space="0" w:color="auto"/>
              <w:right w:val="single" w:sz="4" w:space="0" w:color="auto"/>
            </w:tcBorders>
            <w:shd w:val="clear" w:color="auto" w:fill="auto"/>
            <w:vAlign w:val="bottom"/>
            <w:hideMark/>
          </w:tcPr>
          <w:p w14:paraId="219E98D5" w14:textId="77777777" w:rsidR="006C158D" w:rsidRDefault="006C158D">
            <w:pPr>
              <w:jc w:val="right"/>
              <w:rPr>
                <w:i/>
                <w:iCs/>
                <w:color w:val="000000"/>
                <w:sz w:val="18"/>
                <w:szCs w:val="18"/>
              </w:rPr>
            </w:pPr>
            <w:r>
              <w:rPr>
                <w:i/>
                <w:iCs/>
                <w:color w:val="000000"/>
                <w:sz w:val="18"/>
                <w:szCs w:val="18"/>
              </w:rPr>
              <w:t>1 659 255 Ft</w:t>
            </w:r>
          </w:p>
        </w:tc>
      </w:tr>
      <w:tr w:rsidR="006C158D" w14:paraId="13DF62AA" w14:textId="77777777" w:rsidTr="006C158D">
        <w:trPr>
          <w:trHeight w:val="488"/>
        </w:trPr>
        <w:tc>
          <w:tcPr>
            <w:tcW w:w="2098" w:type="dxa"/>
            <w:tcBorders>
              <w:top w:val="nil"/>
              <w:left w:val="single" w:sz="4" w:space="0" w:color="auto"/>
              <w:bottom w:val="single" w:sz="4" w:space="0" w:color="auto"/>
              <w:right w:val="single" w:sz="4" w:space="0" w:color="auto"/>
            </w:tcBorders>
            <w:shd w:val="clear" w:color="auto" w:fill="auto"/>
            <w:vAlign w:val="bottom"/>
            <w:hideMark/>
          </w:tcPr>
          <w:p w14:paraId="02852855" w14:textId="77777777" w:rsidR="006C158D" w:rsidRDefault="006C158D">
            <w:pPr>
              <w:rPr>
                <w:i/>
                <w:iCs/>
                <w:color w:val="000000"/>
                <w:sz w:val="18"/>
                <w:szCs w:val="18"/>
              </w:rPr>
            </w:pPr>
            <w:r>
              <w:rPr>
                <w:i/>
                <w:iCs/>
                <w:color w:val="000000"/>
                <w:sz w:val="18"/>
                <w:szCs w:val="18"/>
              </w:rPr>
              <w:t>Elektromos hálózat felújítás kivitelezése</w:t>
            </w:r>
          </w:p>
        </w:tc>
        <w:tc>
          <w:tcPr>
            <w:tcW w:w="1259" w:type="dxa"/>
            <w:tcBorders>
              <w:top w:val="nil"/>
              <w:left w:val="nil"/>
              <w:bottom w:val="single" w:sz="4" w:space="0" w:color="auto"/>
              <w:right w:val="single" w:sz="4" w:space="0" w:color="auto"/>
            </w:tcBorders>
            <w:shd w:val="clear" w:color="auto" w:fill="auto"/>
            <w:vAlign w:val="bottom"/>
            <w:hideMark/>
          </w:tcPr>
          <w:p w14:paraId="4968EDB7" w14:textId="77777777" w:rsidR="006C158D" w:rsidRDefault="006C158D">
            <w:pPr>
              <w:jc w:val="right"/>
              <w:rPr>
                <w:i/>
                <w:iCs/>
                <w:color w:val="000000"/>
                <w:sz w:val="18"/>
                <w:szCs w:val="18"/>
              </w:rPr>
            </w:pPr>
            <w:r>
              <w:rPr>
                <w:i/>
                <w:iCs/>
                <w:color w:val="000000"/>
                <w:sz w:val="18"/>
                <w:szCs w:val="18"/>
              </w:rPr>
              <w:t>30 216 650 Ft</w:t>
            </w:r>
          </w:p>
        </w:tc>
        <w:tc>
          <w:tcPr>
            <w:tcW w:w="1260" w:type="dxa"/>
            <w:tcBorders>
              <w:top w:val="nil"/>
              <w:left w:val="nil"/>
              <w:bottom w:val="single" w:sz="4" w:space="0" w:color="auto"/>
              <w:right w:val="single" w:sz="4" w:space="0" w:color="auto"/>
            </w:tcBorders>
            <w:shd w:val="clear" w:color="auto" w:fill="auto"/>
            <w:vAlign w:val="bottom"/>
            <w:hideMark/>
          </w:tcPr>
          <w:p w14:paraId="59745F19" w14:textId="77777777" w:rsidR="006C158D" w:rsidRDefault="006C158D">
            <w:pPr>
              <w:jc w:val="right"/>
              <w:rPr>
                <w:i/>
                <w:iCs/>
                <w:color w:val="000000"/>
                <w:sz w:val="18"/>
                <w:szCs w:val="18"/>
              </w:rPr>
            </w:pPr>
            <w:r>
              <w:rPr>
                <w:i/>
                <w:iCs/>
                <w:color w:val="000000"/>
                <w:sz w:val="18"/>
                <w:szCs w:val="18"/>
              </w:rPr>
              <w:t>28 005 795 Ft</w:t>
            </w:r>
          </w:p>
        </w:tc>
        <w:tc>
          <w:tcPr>
            <w:tcW w:w="1239" w:type="dxa"/>
            <w:tcBorders>
              <w:top w:val="nil"/>
              <w:left w:val="nil"/>
              <w:bottom w:val="single" w:sz="4" w:space="0" w:color="auto"/>
              <w:right w:val="single" w:sz="4" w:space="0" w:color="auto"/>
            </w:tcBorders>
            <w:shd w:val="clear" w:color="auto" w:fill="auto"/>
            <w:vAlign w:val="bottom"/>
            <w:hideMark/>
          </w:tcPr>
          <w:p w14:paraId="607115DA" w14:textId="77777777" w:rsidR="006C158D" w:rsidRDefault="006C158D">
            <w:pPr>
              <w:jc w:val="right"/>
              <w:rPr>
                <w:i/>
                <w:iCs/>
                <w:color w:val="000000"/>
                <w:sz w:val="18"/>
                <w:szCs w:val="18"/>
              </w:rPr>
            </w:pPr>
            <w:r>
              <w:rPr>
                <w:i/>
                <w:iCs/>
                <w:color w:val="000000"/>
                <w:sz w:val="18"/>
                <w:szCs w:val="18"/>
              </w:rPr>
              <w:t>58 222 445 Ft</w:t>
            </w:r>
          </w:p>
        </w:tc>
        <w:tc>
          <w:tcPr>
            <w:tcW w:w="1239" w:type="dxa"/>
            <w:tcBorders>
              <w:top w:val="nil"/>
              <w:left w:val="nil"/>
              <w:bottom w:val="single" w:sz="4" w:space="0" w:color="auto"/>
              <w:right w:val="single" w:sz="4" w:space="0" w:color="auto"/>
            </w:tcBorders>
            <w:shd w:val="clear" w:color="auto" w:fill="auto"/>
            <w:vAlign w:val="bottom"/>
            <w:hideMark/>
          </w:tcPr>
          <w:p w14:paraId="6D6028E1" w14:textId="77777777" w:rsidR="006C158D" w:rsidRDefault="006C158D">
            <w:pPr>
              <w:jc w:val="right"/>
              <w:rPr>
                <w:i/>
                <w:iCs/>
                <w:color w:val="000000"/>
                <w:sz w:val="18"/>
                <w:szCs w:val="18"/>
              </w:rPr>
            </w:pPr>
            <w:r>
              <w:rPr>
                <w:i/>
                <w:iCs/>
                <w:color w:val="000000"/>
                <w:sz w:val="18"/>
                <w:szCs w:val="18"/>
              </w:rPr>
              <w:t>15 720 060 Ft</w:t>
            </w:r>
          </w:p>
        </w:tc>
        <w:tc>
          <w:tcPr>
            <w:tcW w:w="1610" w:type="dxa"/>
            <w:tcBorders>
              <w:top w:val="nil"/>
              <w:left w:val="nil"/>
              <w:bottom w:val="single" w:sz="4" w:space="0" w:color="auto"/>
              <w:right w:val="single" w:sz="4" w:space="0" w:color="auto"/>
            </w:tcBorders>
            <w:shd w:val="clear" w:color="auto" w:fill="auto"/>
            <w:vAlign w:val="bottom"/>
            <w:hideMark/>
          </w:tcPr>
          <w:p w14:paraId="1D0D3408" w14:textId="77777777" w:rsidR="006C158D" w:rsidRDefault="006C158D">
            <w:pPr>
              <w:jc w:val="right"/>
              <w:rPr>
                <w:i/>
                <w:iCs/>
                <w:color w:val="000000"/>
                <w:sz w:val="18"/>
                <w:szCs w:val="18"/>
              </w:rPr>
            </w:pPr>
            <w:r>
              <w:rPr>
                <w:i/>
                <w:iCs/>
                <w:color w:val="000000"/>
                <w:sz w:val="18"/>
                <w:szCs w:val="18"/>
              </w:rPr>
              <w:t>73 942 505 Ft</w:t>
            </w:r>
          </w:p>
        </w:tc>
      </w:tr>
      <w:tr w:rsidR="006C158D" w14:paraId="0AEB05CC" w14:textId="77777777" w:rsidTr="006C158D">
        <w:trPr>
          <w:trHeight w:val="285"/>
        </w:trPr>
        <w:tc>
          <w:tcPr>
            <w:tcW w:w="2098" w:type="dxa"/>
            <w:tcBorders>
              <w:top w:val="nil"/>
              <w:left w:val="single" w:sz="4" w:space="0" w:color="auto"/>
              <w:bottom w:val="single" w:sz="4" w:space="0" w:color="auto"/>
              <w:right w:val="single" w:sz="4" w:space="0" w:color="auto"/>
            </w:tcBorders>
            <w:shd w:val="clear" w:color="auto" w:fill="auto"/>
            <w:vAlign w:val="center"/>
            <w:hideMark/>
          </w:tcPr>
          <w:p w14:paraId="5983E97B" w14:textId="77777777" w:rsidR="006C158D" w:rsidRDefault="006C158D">
            <w:pPr>
              <w:rPr>
                <w:i/>
                <w:iCs/>
                <w:color w:val="000000"/>
                <w:sz w:val="18"/>
                <w:szCs w:val="18"/>
              </w:rPr>
            </w:pPr>
            <w:r>
              <w:rPr>
                <w:i/>
                <w:iCs/>
                <w:color w:val="000000"/>
                <w:sz w:val="18"/>
                <w:szCs w:val="18"/>
              </w:rPr>
              <w:t>Műszaki ellenőrzés díja</w:t>
            </w:r>
          </w:p>
        </w:tc>
        <w:tc>
          <w:tcPr>
            <w:tcW w:w="1259" w:type="dxa"/>
            <w:tcBorders>
              <w:top w:val="nil"/>
              <w:left w:val="nil"/>
              <w:bottom w:val="single" w:sz="4" w:space="0" w:color="auto"/>
              <w:right w:val="single" w:sz="4" w:space="0" w:color="auto"/>
            </w:tcBorders>
            <w:shd w:val="clear" w:color="auto" w:fill="auto"/>
            <w:vAlign w:val="bottom"/>
            <w:hideMark/>
          </w:tcPr>
          <w:p w14:paraId="34A0F311" w14:textId="77777777" w:rsidR="006C158D" w:rsidRDefault="006C158D">
            <w:pPr>
              <w:jc w:val="right"/>
              <w:rPr>
                <w:i/>
                <w:iCs/>
                <w:color w:val="000000"/>
                <w:sz w:val="18"/>
                <w:szCs w:val="18"/>
              </w:rPr>
            </w:pPr>
            <w:r>
              <w:rPr>
                <w:i/>
                <w:iCs/>
                <w:color w:val="000000"/>
                <w:sz w:val="18"/>
                <w:szCs w:val="18"/>
              </w:rPr>
              <w:t>450 000 Ft</w:t>
            </w:r>
          </w:p>
        </w:tc>
        <w:tc>
          <w:tcPr>
            <w:tcW w:w="1260" w:type="dxa"/>
            <w:tcBorders>
              <w:top w:val="nil"/>
              <w:left w:val="nil"/>
              <w:bottom w:val="single" w:sz="4" w:space="0" w:color="auto"/>
              <w:right w:val="single" w:sz="4" w:space="0" w:color="auto"/>
            </w:tcBorders>
            <w:shd w:val="clear" w:color="auto" w:fill="auto"/>
            <w:vAlign w:val="bottom"/>
            <w:hideMark/>
          </w:tcPr>
          <w:p w14:paraId="1D99B5C9" w14:textId="77777777" w:rsidR="006C158D" w:rsidRDefault="006C158D">
            <w:pPr>
              <w:jc w:val="right"/>
              <w:rPr>
                <w:i/>
                <w:iCs/>
                <w:color w:val="000000"/>
                <w:sz w:val="18"/>
                <w:szCs w:val="18"/>
              </w:rPr>
            </w:pPr>
            <w:r>
              <w:rPr>
                <w:i/>
                <w:iCs/>
                <w:color w:val="000000"/>
                <w:sz w:val="18"/>
                <w:szCs w:val="18"/>
              </w:rPr>
              <w:t>450 000 Ft</w:t>
            </w:r>
          </w:p>
        </w:tc>
        <w:tc>
          <w:tcPr>
            <w:tcW w:w="1239" w:type="dxa"/>
            <w:tcBorders>
              <w:top w:val="nil"/>
              <w:left w:val="nil"/>
              <w:bottom w:val="single" w:sz="4" w:space="0" w:color="auto"/>
              <w:right w:val="single" w:sz="4" w:space="0" w:color="auto"/>
            </w:tcBorders>
            <w:shd w:val="clear" w:color="auto" w:fill="auto"/>
            <w:vAlign w:val="bottom"/>
            <w:hideMark/>
          </w:tcPr>
          <w:p w14:paraId="2CDF94FF" w14:textId="77777777" w:rsidR="006C158D" w:rsidRDefault="006C158D">
            <w:pPr>
              <w:jc w:val="right"/>
              <w:rPr>
                <w:i/>
                <w:iCs/>
                <w:color w:val="000000"/>
                <w:sz w:val="18"/>
                <w:szCs w:val="18"/>
              </w:rPr>
            </w:pPr>
            <w:r>
              <w:rPr>
                <w:i/>
                <w:iCs/>
                <w:color w:val="000000"/>
                <w:sz w:val="18"/>
                <w:szCs w:val="18"/>
              </w:rPr>
              <w:t>900 000 Ft</w:t>
            </w:r>
          </w:p>
        </w:tc>
        <w:tc>
          <w:tcPr>
            <w:tcW w:w="1239" w:type="dxa"/>
            <w:tcBorders>
              <w:top w:val="nil"/>
              <w:left w:val="nil"/>
              <w:bottom w:val="single" w:sz="4" w:space="0" w:color="auto"/>
              <w:right w:val="single" w:sz="4" w:space="0" w:color="auto"/>
            </w:tcBorders>
            <w:shd w:val="clear" w:color="auto" w:fill="auto"/>
            <w:vAlign w:val="bottom"/>
            <w:hideMark/>
          </w:tcPr>
          <w:p w14:paraId="1863BE3A" w14:textId="77777777" w:rsidR="006C158D" w:rsidRDefault="006C158D">
            <w:pPr>
              <w:jc w:val="right"/>
              <w:rPr>
                <w:i/>
                <w:iCs/>
                <w:color w:val="000000"/>
                <w:sz w:val="18"/>
                <w:szCs w:val="18"/>
              </w:rPr>
            </w:pPr>
            <w:r>
              <w:rPr>
                <w:i/>
                <w:iCs/>
                <w:color w:val="000000"/>
                <w:sz w:val="18"/>
                <w:szCs w:val="18"/>
              </w:rPr>
              <w:t>243 000 Ft</w:t>
            </w:r>
          </w:p>
        </w:tc>
        <w:tc>
          <w:tcPr>
            <w:tcW w:w="1610" w:type="dxa"/>
            <w:tcBorders>
              <w:top w:val="nil"/>
              <w:left w:val="nil"/>
              <w:bottom w:val="single" w:sz="4" w:space="0" w:color="auto"/>
              <w:right w:val="single" w:sz="4" w:space="0" w:color="auto"/>
            </w:tcBorders>
            <w:shd w:val="clear" w:color="auto" w:fill="auto"/>
            <w:vAlign w:val="bottom"/>
            <w:hideMark/>
          </w:tcPr>
          <w:p w14:paraId="45856467" w14:textId="77777777" w:rsidR="006C158D" w:rsidRDefault="006C158D">
            <w:pPr>
              <w:jc w:val="right"/>
              <w:rPr>
                <w:i/>
                <w:iCs/>
                <w:color w:val="000000"/>
                <w:sz w:val="18"/>
                <w:szCs w:val="18"/>
              </w:rPr>
            </w:pPr>
            <w:r>
              <w:rPr>
                <w:i/>
                <w:iCs/>
                <w:color w:val="000000"/>
                <w:sz w:val="18"/>
                <w:szCs w:val="18"/>
              </w:rPr>
              <w:t>1 143 000 Ft</w:t>
            </w:r>
          </w:p>
        </w:tc>
      </w:tr>
      <w:tr w:rsidR="006C158D" w14:paraId="48981AC7" w14:textId="77777777" w:rsidTr="006C158D">
        <w:trPr>
          <w:trHeight w:val="488"/>
        </w:trPr>
        <w:tc>
          <w:tcPr>
            <w:tcW w:w="2098" w:type="dxa"/>
            <w:tcBorders>
              <w:top w:val="nil"/>
              <w:left w:val="single" w:sz="4" w:space="0" w:color="auto"/>
              <w:bottom w:val="single" w:sz="4" w:space="0" w:color="auto"/>
              <w:right w:val="single" w:sz="4" w:space="0" w:color="auto"/>
            </w:tcBorders>
            <w:shd w:val="clear" w:color="auto" w:fill="auto"/>
            <w:vAlign w:val="bottom"/>
            <w:hideMark/>
          </w:tcPr>
          <w:p w14:paraId="5324A5C3" w14:textId="77777777" w:rsidR="006C158D" w:rsidRDefault="006C158D">
            <w:pPr>
              <w:rPr>
                <w:i/>
                <w:iCs/>
                <w:color w:val="000000"/>
                <w:sz w:val="18"/>
                <w:szCs w:val="18"/>
              </w:rPr>
            </w:pPr>
            <w:r>
              <w:rPr>
                <w:i/>
                <w:iCs/>
                <w:color w:val="000000"/>
                <w:sz w:val="18"/>
                <w:szCs w:val="18"/>
              </w:rPr>
              <w:t>Bonyolítói díj (az előkészítés és a kivitelezés díjának 3%-a)</w:t>
            </w:r>
          </w:p>
        </w:tc>
        <w:tc>
          <w:tcPr>
            <w:tcW w:w="1259" w:type="dxa"/>
            <w:tcBorders>
              <w:top w:val="nil"/>
              <w:left w:val="nil"/>
              <w:bottom w:val="single" w:sz="4" w:space="0" w:color="auto"/>
              <w:right w:val="single" w:sz="4" w:space="0" w:color="auto"/>
            </w:tcBorders>
            <w:shd w:val="clear" w:color="auto" w:fill="auto"/>
            <w:vAlign w:val="bottom"/>
            <w:hideMark/>
          </w:tcPr>
          <w:p w14:paraId="3FF7FFB5" w14:textId="77777777" w:rsidR="006C158D" w:rsidRDefault="006C158D">
            <w:pPr>
              <w:jc w:val="right"/>
              <w:rPr>
                <w:i/>
                <w:iCs/>
                <w:color w:val="000000"/>
                <w:sz w:val="18"/>
                <w:szCs w:val="18"/>
              </w:rPr>
            </w:pPr>
            <w:r>
              <w:rPr>
                <w:i/>
                <w:iCs/>
                <w:color w:val="000000"/>
                <w:sz w:val="18"/>
                <w:szCs w:val="18"/>
              </w:rPr>
              <w:t>935 165 Ft</w:t>
            </w:r>
          </w:p>
        </w:tc>
        <w:tc>
          <w:tcPr>
            <w:tcW w:w="1260" w:type="dxa"/>
            <w:tcBorders>
              <w:top w:val="nil"/>
              <w:left w:val="nil"/>
              <w:bottom w:val="single" w:sz="4" w:space="0" w:color="auto"/>
              <w:right w:val="single" w:sz="4" w:space="0" w:color="auto"/>
            </w:tcBorders>
            <w:shd w:val="clear" w:color="auto" w:fill="auto"/>
            <w:vAlign w:val="bottom"/>
            <w:hideMark/>
          </w:tcPr>
          <w:p w14:paraId="2819A2BD" w14:textId="77777777" w:rsidR="006C158D" w:rsidRDefault="006C158D">
            <w:pPr>
              <w:jc w:val="right"/>
              <w:rPr>
                <w:i/>
                <w:iCs/>
                <w:color w:val="000000"/>
                <w:sz w:val="18"/>
                <w:szCs w:val="18"/>
              </w:rPr>
            </w:pPr>
            <w:r>
              <w:rPr>
                <w:i/>
                <w:iCs/>
                <w:color w:val="000000"/>
                <w:sz w:val="18"/>
                <w:szCs w:val="18"/>
              </w:rPr>
              <w:t>850 704 Ft</w:t>
            </w:r>
          </w:p>
        </w:tc>
        <w:tc>
          <w:tcPr>
            <w:tcW w:w="1239" w:type="dxa"/>
            <w:tcBorders>
              <w:top w:val="nil"/>
              <w:left w:val="nil"/>
              <w:bottom w:val="single" w:sz="4" w:space="0" w:color="auto"/>
              <w:right w:val="single" w:sz="4" w:space="0" w:color="auto"/>
            </w:tcBorders>
            <w:shd w:val="clear" w:color="auto" w:fill="auto"/>
            <w:vAlign w:val="bottom"/>
            <w:hideMark/>
          </w:tcPr>
          <w:p w14:paraId="7A84FA48" w14:textId="77777777" w:rsidR="006C158D" w:rsidRDefault="006C158D">
            <w:pPr>
              <w:jc w:val="right"/>
              <w:rPr>
                <w:i/>
                <w:iCs/>
                <w:color w:val="000000"/>
                <w:sz w:val="18"/>
                <w:szCs w:val="18"/>
              </w:rPr>
            </w:pPr>
            <w:r>
              <w:rPr>
                <w:i/>
                <w:iCs/>
                <w:color w:val="000000"/>
                <w:sz w:val="18"/>
                <w:szCs w:val="18"/>
              </w:rPr>
              <w:t>1 785 869 Ft</w:t>
            </w:r>
          </w:p>
        </w:tc>
        <w:tc>
          <w:tcPr>
            <w:tcW w:w="1239" w:type="dxa"/>
            <w:tcBorders>
              <w:top w:val="nil"/>
              <w:left w:val="nil"/>
              <w:bottom w:val="single" w:sz="4" w:space="0" w:color="auto"/>
              <w:right w:val="single" w:sz="4" w:space="0" w:color="auto"/>
            </w:tcBorders>
            <w:shd w:val="clear" w:color="auto" w:fill="auto"/>
            <w:vAlign w:val="bottom"/>
            <w:hideMark/>
          </w:tcPr>
          <w:p w14:paraId="5A82A340" w14:textId="77777777" w:rsidR="006C158D" w:rsidRDefault="006C158D">
            <w:pPr>
              <w:jc w:val="right"/>
              <w:rPr>
                <w:i/>
                <w:iCs/>
                <w:color w:val="000000"/>
                <w:sz w:val="18"/>
                <w:szCs w:val="18"/>
              </w:rPr>
            </w:pPr>
            <w:r>
              <w:rPr>
                <w:i/>
                <w:iCs/>
                <w:color w:val="000000"/>
                <w:sz w:val="18"/>
                <w:szCs w:val="18"/>
              </w:rPr>
              <w:t>482 185 Ft</w:t>
            </w:r>
          </w:p>
        </w:tc>
        <w:tc>
          <w:tcPr>
            <w:tcW w:w="1610" w:type="dxa"/>
            <w:tcBorders>
              <w:top w:val="nil"/>
              <w:left w:val="nil"/>
              <w:bottom w:val="single" w:sz="4" w:space="0" w:color="auto"/>
              <w:right w:val="single" w:sz="4" w:space="0" w:color="auto"/>
            </w:tcBorders>
            <w:shd w:val="clear" w:color="auto" w:fill="auto"/>
            <w:vAlign w:val="bottom"/>
            <w:hideMark/>
          </w:tcPr>
          <w:p w14:paraId="60BDBB45" w14:textId="77777777" w:rsidR="006C158D" w:rsidRDefault="006C158D">
            <w:pPr>
              <w:jc w:val="right"/>
              <w:rPr>
                <w:i/>
                <w:iCs/>
                <w:color w:val="000000"/>
                <w:sz w:val="18"/>
                <w:szCs w:val="18"/>
              </w:rPr>
            </w:pPr>
            <w:r>
              <w:rPr>
                <w:i/>
                <w:iCs/>
                <w:color w:val="000000"/>
                <w:sz w:val="18"/>
                <w:szCs w:val="18"/>
              </w:rPr>
              <w:t>2 268 054 Ft</w:t>
            </w:r>
          </w:p>
        </w:tc>
      </w:tr>
      <w:tr w:rsidR="006C158D" w14:paraId="739E4A08" w14:textId="77777777" w:rsidTr="006C158D">
        <w:trPr>
          <w:trHeight w:val="285"/>
        </w:trPr>
        <w:tc>
          <w:tcPr>
            <w:tcW w:w="4617"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26965F0" w14:textId="77777777" w:rsidR="006C158D" w:rsidRDefault="006C158D">
            <w:pPr>
              <w:jc w:val="center"/>
              <w:rPr>
                <w:b/>
                <w:bCs/>
                <w:color w:val="000000"/>
                <w:sz w:val="18"/>
                <w:szCs w:val="18"/>
              </w:rPr>
            </w:pPr>
            <w:r>
              <w:rPr>
                <w:b/>
                <w:bCs/>
                <w:color w:val="000000"/>
                <w:sz w:val="18"/>
                <w:szCs w:val="18"/>
              </w:rPr>
              <w:t>Mindösszesen:</w:t>
            </w:r>
          </w:p>
        </w:tc>
        <w:tc>
          <w:tcPr>
            <w:tcW w:w="1239" w:type="dxa"/>
            <w:tcBorders>
              <w:top w:val="nil"/>
              <w:left w:val="nil"/>
              <w:bottom w:val="single" w:sz="4" w:space="0" w:color="auto"/>
              <w:right w:val="single" w:sz="4" w:space="0" w:color="auto"/>
            </w:tcBorders>
            <w:shd w:val="clear" w:color="auto" w:fill="auto"/>
            <w:vAlign w:val="bottom"/>
            <w:hideMark/>
          </w:tcPr>
          <w:p w14:paraId="5078AFF5" w14:textId="77777777" w:rsidR="006C158D" w:rsidRDefault="006C158D">
            <w:pPr>
              <w:jc w:val="right"/>
              <w:rPr>
                <w:b/>
                <w:bCs/>
                <w:color w:val="000000"/>
                <w:sz w:val="18"/>
                <w:szCs w:val="18"/>
              </w:rPr>
            </w:pPr>
            <w:r>
              <w:rPr>
                <w:b/>
                <w:bCs/>
                <w:color w:val="000000"/>
                <w:sz w:val="18"/>
                <w:szCs w:val="18"/>
              </w:rPr>
              <w:t>62 214 814 Ft</w:t>
            </w:r>
          </w:p>
        </w:tc>
        <w:tc>
          <w:tcPr>
            <w:tcW w:w="1239" w:type="dxa"/>
            <w:tcBorders>
              <w:top w:val="nil"/>
              <w:left w:val="nil"/>
              <w:bottom w:val="single" w:sz="4" w:space="0" w:color="auto"/>
              <w:right w:val="single" w:sz="4" w:space="0" w:color="auto"/>
            </w:tcBorders>
            <w:shd w:val="clear" w:color="auto" w:fill="auto"/>
            <w:vAlign w:val="bottom"/>
            <w:hideMark/>
          </w:tcPr>
          <w:p w14:paraId="410328F0" w14:textId="77777777" w:rsidR="006C158D" w:rsidRDefault="006C158D">
            <w:pPr>
              <w:jc w:val="right"/>
              <w:rPr>
                <w:b/>
                <w:bCs/>
                <w:color w:val="000000"/>
                <w:sz w:val="18"/>
                <w:szCs w:val="18"/>
              </w:rPr>
            </w:pPr>
            <w:r>
              <w:rPr>
                <w:b/>
                <w:bCs/>
                <w:color w:val="000000"/>
                <w:sz w:val="18"/>
                <w:szCs w:val="18"/>
              </w:rPr>
              <w:t>16 798 000 Ft</w:t>
            </w:r>
          </w:p>
        </w:tc>
        <w:tc>
          <w:tcPr>
            <w:tcW w:w="1610" w:type="dxa"/>
            <w:tcBorders>
              <w:top w:val="nil"/>
              <w:left w:val="nil"/>
              <w:bottom w:val="single" w:sz="4" w:space="0" w:color="auto"/>
              <w:right w:val="single" w:sz="4" w:space="0" w:color="auto"/>
            </w:tcBorders>
            <w:shd w:val="clear" w:color="auto" w:fill="auto"/>
            <w:vAlign w:val="bottom"/>
            <w:hideMark/>
          </w:tcPr>
          <w:p w14:paraId="31465E59" w14:textId="77777777" w:rsidR="006C158D" w:rsidRDefault="006C158D">
            <w:pPr>
              <w:jc w:val="right"/>
              <w:rPr>
                <w:b/>
                <w:bCs/>
                <w:color w:val="000000"/>
                <w:sz w:val="18"/>
                <w:szCs w:val="18"/>
              </w:rPr>
            </w:pPr>
            <w:r>
              <w:rPr>
                <w:b/>
                <w:bCs/>
                <w:color w:val="000000"/>
                <w:sz w:val="18"/>
                <w:szCs w:val="18"/>
              </w:rPr>
              <w:t>79 012 814 Ft</w:t>
            </w:r>
          </w:p>
        </w:tc>
      </w:tr>
    </w:tbl>
    <w:p w14:paraId="009C3817" w14:textId="6B5FC5DC" w:rsidR="006C0AE9" w:rsidRDefault="006C0AE9" w:rsidP="000F51CE">
      <w:pPr>
        <w:tabs>
          <w:tab w:val="left" w:pos="0"/>
          <w:tab w:val="decimal" w:pos="426"/>
        </w:tabs>
        <w:ind w:left="360"/>
        <w:contextualSpacing/>
        <w:jc w:val="both"/>
        <w:rPr>
          <w:bCs/>
        </w:rPr>
      </w:pPr>
    </w:p>
    <w:p w14:paraId="685871A9" w14:textId="44EDBF53" w:rsidR="005911A4" w:rsidRPr="00AD144C" w:rsidRDefault="005911A4" w:rsidP="005911A4">
      <w:pPr>
        <w:pStyle w:val="Listaszerbekezds"/>
        <w:numPr>
          <w:ilvl w:val="0"/>
          <w:numId w:val="34"/>
        </w:numPr>
        <w:tabs>
          <w:tab w:val="decimal" w:pos="426"/>
        </w:tabs>
        <w:ind w:left="360"/>
        <w:jc w:val="both"/>
      </w:pPr>
      <w:r w:rsidRPr="00AD144C">
        <w:t xml:space="preserve">Felek megállapodnak, hogy Megbízó a bonyolítói szerződés zökkenőmentes teljesítése érdekében Megbízott részére előleget biztosít. Az előleg összege a 3. pontban megjelölt </w:t>
      </w:r>
      <w:r w:rsidR="005E294B">
        <w:rPr>
          <w:b/>
          <w:bCs/>
          <w:i/>
          <w:iCs/>
        </w:rPr>
        <w:t>e</w:t>
      </w:r>
      <w:r w:rsidR="00376FDE" w:rsidRPr="00376FDE">
        <w:rPr>
          <w:b/>
          <w:bCs/>
          <w:i/>
          <w:iCs/>
        </w:rPr>
        <w:t>lektromos hálózat felújítás előkészítés</w:t>
      </w:r>
      <w:r w:rsidR="005E294B">
        <w:rPr>
          <w:b/>
          <w:bCs/>
          <w:i/>
          <w:iCs/>
        </w:rPr>
        <w:t>i és kivitelezési</w:t>
      </w:r>
      <w:r w:rsidR="00AC480A">
        <w:t>, valamint</w:t>
      </w:r>
      <w:r w:rsidRPr="00AD144C">
        <w:t xml:space="preserve"> a műszaki ellenőrzés díjának legfeljebb 100%-</w:t>
      </w:r>
      <w:proofErr w:type="gramStart"/>
      <w:r w:rsidRPr="00AD144C">
        <w:t>a</w:t>
      </w:r>
      <w:proofErr w:type="gramEnd"/>
      <w:r w:rsidRPr="00AD144C">
        <w:t xml:space="preserve">, melyet Megbízott legfeljebb </w:t>
      </w:r>
      <w:r w:rsidR="00BD4163" w:rsidRPr="00AD144C">
        <w:t xml:space="preserve">2 </w:t>
      </w:r>
      <w:r w:rsidRPr="00AD144C">
        <w:t>(</w:t>
      </w:r>
      <w:r w:rsidR="00BD4163" w:rsidRPr="00AD144C">
        <w:t>kettő</w:t>
      </w:r>
      <w:r w:rsidRPr="00AD144C">
        <w:t>) részletben jogosult lehívni az alábbiak szerint:</w:t>
      </w:r>
    </w:p>
    <w:p w14:paraId="240D55F6" w14:textId="5B0B90C1" w:rsidR="005911A4" w:rsidRPr="00AD144C" w:rsidRDefault="005911A4" w:rsidP="005911A4">
      <w:pPr>
        <w:pStyle w:val="Listaszerbekezds"/>
        <w:tabs>
          <w:tab w:val="decimal" w:pos="426"/>
        </w:tabs>
        <w:ind w:left="360"/>
        <w:jc w:val="both"/>
      </w:pPr>
      <w:r w:rsidRPr="00AD144C">
        <w:t>1. (első) előleg összege:</w:t>
      </w:r>
      <w:r w:rsidRPr="00AD144C">
        <w:tab/>
      </w:r>
      <w:r w:rsidRPr="00AD144C">
        <w:tab/>
        <w:t xml:space="preserve">bruttó </w:t>
      </w:r>
      <w:r w:rsidR="009C6516">
        <w:t>48.056.848</w:t>
      </w:r>
      <w:r w:rsidRPr="00AD144C">
        <w:t>,- Ft,</w:t>
      </w:r>
      <w:bookmarkStart w:id="0" w:name="_Hlk55234433"/>
    </w:p>
    <w:p w14:paraId="2EA7719F" w14:textId="77B1DB06" w:rsidR="005911A4" w:rsidRPr="00AD144C" w:rsidRDefault="005911A4" w:rsidP="005911A4">
      <w:pPr>
        <w:pStyle w:val="Listaszerbekezds"/>
        <w:tabs>
          <w:tab w:val="decimal" w:pos="426"/>
        </w:tabs>
        <w:ind w:left="360"/>
        <w:jc w:val="both"/>
      </w:pPr>
      <w:r w:rsidRPr="00AD144C">
        <w:t>2. (második) előleg összege:</w:t>
      </w:r>
      <w:r w:rsidRPr="00AD144C">
        <w:tab/>
        <w:t>bruttó</w:t>
      </w:r>
      <w:r w:rsidR="00D32C3B" w:rsidRPr="00AD144C">
        <w:t xml:space="preserve"> </w:t>
      </w:r>
      <w:r w:rsidR="00AD70EE">
        <w:t>28</w:t>
      </w:r>
      <w:r w:rsidR="00792A16">
        <w:t>.</w:t>
      </w:r>
      <w:r w:rsidR="00AD70EE">
        <w:t>687</w:t>
      </w:r>
      <w:r w:rsidR="00792A16">
        <w:t>.</w:t>
      </w:r>
      <w:r w:rsidR="00AD70EE">
        <w:t>912</w:t>
      </w:r>
      <w:r w:rsidRPr="00AD144C">
        <w:t>,- Ft</w:t>
      </w:r>
      <w:r w:rsidR="00D32C3B" w:rsidRPr="00AD144C">
        <w:t>.</w:t>
      </w:r>
    </w:p>
    <w:bookmarkEnd w:id="0"/>
    <w:p w14:paraId="212C7306" w14:textId="76037C53" w:rsidR="005911A4" w:rsidRPr="00AD144C" w:rsidRDefault="005911A4" w:rsidP="005911A4">
      <w:pPr>
        <w:tabs>
          <w:tab w:val="left" w:pos="0"/>
          <w:tab w:val="decimal" w:pos="426"/>
        </w:tabs>
        <w:ind w:left="360"/>
        <w:contextualSpacing/>
        <w:jc w:val="both"/>
      </w:pPr>
    </w:p>
    <w:p w14:paraId="00F5AA0C" w14:textId="12076EE8" w:rsidR="00AE1CFA" w:rsidRPr="00AD144C" w:rsidRDefault="00AE1CFA" w:rsidP="003A11C1">
      <w:pPr>
        <w:pStyle w:val="Listaszerbekezds"/>
        <w:numPr>
          <w:ilvl w:val="0"/>
          <w:numId w:val="34"/>
        </w:numPr>
        <w:tabs>
          <w:tab w:val="decimal" w:pos="426"/>
        </w:tabs>
        <w:jc w:val="both"/>
      </w:pPr>
      <w:r w:rsidRPr="00AD144C">
        <w:t xml:space="preserve">Az előleget Megbízó az előlegről kiállított előlegbekérő kézhezvételét követő 8 (nyolc) napon belül fizeti meg a Megbízott </w:t>
      </w:r>
      <w:r w:rsidR="003A11C1">
        <w:t>K&amp;H</w:t>
      </w:r>
      <w:r w:rsidR="003A11C1" w:rsidRPr="00AD144C">
        <w:t xml:space="preserve"> </w:t>
      </w:r>
      <w:r w:rsidRPr="00AD144C">
        <w:t xml:space="preserve">Bank </w:t>
      </w:r>
      <w:proofErr w:type="spellStart"/>
      <w:r w:rsidRPr="00AD144C">
        <w:t>Nyrt-nél</w:t>
      </w:r>
      <w:proofErr w:type="spellEnd"/>
      <w:r w:rsidRPr="00AD144C">
        <w:t xml:space="preserve"> vezetett </w:t>
      </w:r>
      <w:r w:rsidR="003A11C1" w:rsidRPr="003A11C1">
        <w:t>10404072-00033584-00000007</w:t>
      </w:r>
      <w:r w:rsidRPr="00AD144C">
        <w:t>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0C5ED888" w14:textId="277A2026" w:rsidR="00AE1CFA" w:rsidRPr="00AD144C" w:rsidRDefault="00AE1CFA" w:rsidP="00AE1CFA">
      <w:pPr>
        <w:pStyle w:val="Listaszerbekezds"/>
        <w:tabs>
          <w:tab w:val="decimal" w:pos="426"/>
        </w:tabs>
        <w:ind w:left="360"/>
        <w:jc w:val="both"/>
      </w:pPr>
      <w:r w:rsidRPr="00AD144C">
        <w:t xml:space="preserve">5.1. Megbízott </w:t>
      </w:r>
      <w:r w:rsidR="00D32C3B" w:rsidRPr="00AD144C">
        <w:t xml:space="preserve">2 </w:t>
      </w:r>
      <w:r w:rsidRPr="00AD144C">
        <w:t>(</w:t>
      </w:r>
      <w:r w:rsidR="00D32C3B" w:rsidRPr="00AD144C">
        <w:t>kettő</w:t>
      </w:r>
      <w:r w:rsidRPr="00AD144C">
        <w:t xml:space="preserve">) előlegszámla, </w:t>
      </w:r>
      <w:r w:rsidR="00D32C3B" w:rsidRPr="00AD144C">
        <w:t xml:space="preserve">1 </w:t>
      </w:r>
      <w:r w:rsidRPr="00AD144C">
        <w:t>(</w:t>
      </w:r>
      <w:r w:rsidR="00D32C3B" w:rsidRPr="00AD144C">
        <w:t>egy</w:t>
      </w:r>
      <w:r w:rsidRPr="00AD144C">
        <w:t xml:space="preserve">) részszámla és 1 (egy) végszámla kiállítására jogosult. Az </w:t>
      </w:r>
      <w:bookmarkStart w:id="1" w:name="_Hlk55909006"/>
      <w:r w:rsidRPr="00AD144C">
        <w:t xml:space="preserve">1. (első) </w:t>
      </w:r>
      <w:bookmarkEnd w:id="1"/>
      <w:r w:rsidRPr="00AD144C">
        <w:t>előleg lehívására a bonyolítói szerződés aláírását követően van lehetőség.</w:t>
      </w:r>
    </w:p>
    <w:p w14:paraId="2DA582D8" w14:textId="77777777" w:rsidR="00AE1CFA" w:rsidRPr="00AD144C" w:rsidRDefault="00AE1CFA" w:rsidP="00AE1CFA">
      <w:pPr>
        <w:pStyle w:val="Listaszerbekezds"/>
        <w:tabs>
          <w:tab w:val="decimal" w:pos="426"/>
        </w:tabs>
        <w:ind w:left="360"/>
        <w:jc w:val="both"/>
      </w:pPr>
    </w:p>
    <w:p w14:paraId="7E3A6970" w14:textId="3F314539" w:rsidR="00455F8F" w:rsidRPr="00AD144C" w:rsidRDefault="00AE1CFA" w:rsidP="00AE1CFA">
      <w:pPr>
        <w:pStyle w:val="Listaszerbekezds"/>
        <w:tabs>
          <w:tab w:val="decimal" w:pos="426"/>
        </w:tabs>
        <w:ind w:left="360"/>
        <w:jc w:val="both"/>
      </w:pPr>
      <w:r w:rsidRPr="00AD144C">
        <w:lastRenderedPageBreak/>
        <w:t xml:space="preserve">5.2. Megbízott </w:t>
      </w:r>
      <w:r w:rsidR="00E20B01" w:rsidRPr="00AD144C">
        <w:t xml:space="preserve">a </w:t>
      </w:r>
      <w:r w:rsidRPr="00AD144C">
        <w:t>2.</w:t>
      </w:r>
      <w:r w:rsidR="00E20B01" w:rsidRPr="00AD144C">
        <w:t xml:space="preserve"> (második</w:t>
      </w:r>
      <w:r w:rsidRPr="00AD144C">
        <w:t>) előleget az el</w:t>
      </w:r>
      <w:r w:rsidR="00E20B01" w:rsidRPr="00AD144C">
        <w:t>s</w:t>
      </w:r>
      <w:r w:rsidRPr="00AD144C">
        <w:t>ő előleggel történt elszámolást követően jogosult lehívni</w:t>
      </w:r>
      <w:r w:rsidR="00E20B01" w:rsidRPr="00AD144C">
        <w:t xml:space="preserve">, melyet Megbízó az előlegről kiállított előlegbekérő kézhezvételét követő 8 (nyolc) napon belül fizeti meg a Megbízott </w:t>
      </w:r>
      <w:r w:rsidR="003A11C1">
        <w:t>K&amp;H</w:t>
      </w:r>
      <w:r w:rsidR="003A11C1" w:rsidRPr="00AD144C">
        <w:t xml:space="preserve"> </w:t>
      </w:r>
      <w:r w:rsidR="00E20B01" w:rsidRPr="00AD144C">
        <w:t xml:space="preserve">Bank </w:t>
      </w:r>
      <w:proofErr w:type="spellStart"/>
      <w:r w:rsidR="00E20B01" w:rsidRPr="00AD144C">
        <w:t>Nyrt-nél</w:t>
      </w:r>
      <w:proofErr w:type="spellEnd"/>
      <w:r w:rsidR="00E20B01" w:rsidRPr="00AD144C">
        <w:t xml:space="preserve"> vezetett </w:t>
      </w:r>
      <w:r w:rsidR="003A11C1" w:rsidRPr="003A11C1">
        <w:t>10404072-00033584-00000007</w:t>
      </w:r>
      <w:r w:rsidR="00E20B01" w:rsidRPr="00AD144C">
        <w:t xml:space="preserve"> számú bankszámlájára történő átutalással. Megbízott köteles az előleg összegéről előlegszámlát kiállítani és azt a Megbízónak megküldeni.</w:t>
      </w:r>
    </w:p>
    <w:p w14:paraId="41995D1A" w14:textId="53920AB0" w:rsidR="00AE1CFA" w:rsidRPr="00AD144C" w:rsidRDefault="00455F8F" w:rsidP="00AE1CFA">
      <w:pPr>
        <w:pStyle w:val="Listaszerbekezds"/>
        <w:tabs>
          <w:tab w:val="decimal" w:pos="426"/>
        </w:tabs>
        <w:ind w:left="360"/>
        <w:jc w:val="both"/>
      </w:pPr>
      <w:r w:rsidRPr="00AD144C">
        <w:t xml:space="preserve">5.3. </w:t>
      </w:r>
      <w:r w:rsidR="00AE1CFA" w:rsidRPr="00AD144C">
        <w:t>Megbízott az előleg összegeit a részszámlában, valamint a végszámlában számolja el.</w:t>
      </w:r>
    </w:p>
    <w:p w14:paraId="375753A7" w14:textId="77777777" w:rsidR="004456BF" w:rsidRPr="00AD144C" w:rsidRDefault="004456BF" w:rsidP="004456BF">
      <w:pPr>
        <w:pStyle w:val="Listaszerbekezds"/>
        <w:tabs>
          <w:tab w:val="decimal" w:pos="426"/>
        </w:tabs>
        <w:ind w:left="360"/>
        <w:jc w:val="both"/>
        <w:rPr>
          <w:highlight w:val="yellow"/>
        </w:rPr>
      </w:pPr>
    </w:p>
    <w:p w14:paraId="48F7B663" w14:textId="1C01C34D" w:rsidR="004456BF" w:rsidRPr="00AD144C" w:rsidRDefault="004456BF" w:rsidP="004456BF">
      <w:pPr>
        <w:pStyle w:val="Listaszerbekezds"/>
        <w:numPr>
          <w:ilvl w:val="0"/>
          <w:numId w:val="34"/>
        </w:numPr>
        <w:ind w:left="360"/>
        <w:jc w:val="both"/>
      </w:pPr>
      <w:r w:rsidRPr="00AD144C">
        <w:t xml:space="preserve">Felek rögzítik, hogy </w:t>
      </w:r>
      <w:r w:rsidRPr="00AD144C">
        <w:rPr>
          <w:b/>
          <w:bCs/>
        </w:rPr>
        <w:t xml:space="preserve">Megbízott az 1. pontban meghatározott tevékenységet </w:t>
      </w:r>
      <w:r w:rsidR="00AE4C2C" w:rsidRPr="00AD144C">
        <w:rPr>
          <w:b/>
          <w:bCs/>
        </w:rPr>
        <w:t>202</w:t>
      </w:r>
      <w:r w:rsidR="00AE4C2C">
        <w:rPr>
          <w:b/>
          <w:bCs/>
        </w:rPr>
        <w:t>3</w:t>
      </w:r>
      <w:r w:rsidRPr="00AD144C">
        <w:rPr>
          <w:b/>
          <w:bCs/>
        </w:rPr>
        <w:t xml:space="preserve">. </w:t>
      </w:r>
      <w:r w:rsidR="00266DD9">
        <w:rPr>
          <w:b/>
          <w:bCs/>
        </w:rPr>
        <w:t>júni</w:t>
      </w:r>
      <w:r w:rsidR="00266DD9" w:rsidRPr="00AD144C">
        <w:rPr>
          <w:b/>
          <w:bCs/>
        </w:rPr>
        <w:t>us 3</w:t>
      </w:r>
      <w:r w:rsidR="00266DD9">
        <w:rPr>
          <w:b/>
          <w:bCs/>
        </w:rPr>
        <w:t>0</w:t>
      </w:r>
      <w:r w:rsidRPr="00AD144C">
        <w:rPr>
          <w:b/>
          <w:bCs/>
        </w:rPr>
        <w:t>. napjáig elvégzi</w:t>
      </w:r>
      <w:r w:rsidRPr="00AD144C">
        <w:t>, melyről 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29AD6D05" w:rsidR="00B6718A" w:rsidRPr="00AD144C" w:rsidRDefault="00B6718A" w:rsidP="00B6718A">
      <w:pPr>
        <w:pStyle w:val="Listaszerbekezds"/>
        <w:numPr>
          <w:ilvl w:val="0"/>
          <w:numId w:val="39"/>
        </w:numPr>
        <w:jc w:val="both"/>
      </w:pPr>
      <w:bookmarkStart w:id="2" w:name="_Hlk55303217"/>
      <w:r w:rsidRPr="00AD144C">
        <w:t>A Felek egyezően rögzítik, hogy az elvégzésre kerülő szakipari kivitelezési és műszaki ellenőri feladatok tekintetében Megbízott jogosult a kivitelezés készültségi foka szerinti részteljesítést a részszámlában érvényesíteni.</w:t>
      </w:r>
      <w:bookmarkEnd w:id="2"/>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462EDC0F" w:rsidR="00AB6479" w:rsidRPr="003C59AB" w:rsidRDefault="008D4380" w:rsidP="00B6718A">
      <w:pPr>
        <w:pStyle w:val="Listaszerbekezds"/>
        <w:numPr>
          <w:ilvl w:val="0"/>
          <w:numId w:val="39"/>
        </w:numPr>
        <w:jc w:val="both"/>
      </w:pPr>
      <w:r w:rsidRPr="003C59AB">
        <w:t xml:space="preserve">A Felek egyezően rögzítik, hogy </w:t>
      </w:r>
      <w:r w:rsidR="00AB6479" w:rsidRPr="003C59AB">
        <w:rPr>
          <w:b/>
          <w:bCs/>
        </w:rPr>
        <w:t>Megbíz</w:t>
      </w:r>
      <w:r w:rsidRPr="003C59AB">
        <w:rPr>
          <w:b/>
          <w:bCs/>
        </w:rPr>
        <w:t xml:space="preserve">ott </w:t>
      </w:r>
      <w:r w:rsidR="00AB6479" w:rsidRPr="003C59AB">
        <w:rPr>
          <w:b/>
          <w:bCs/>
        </w:rPr>
        <w:t>a bonyolítói feladatok teljes kivitelezésérő</w:t>
      </w:r>
      <w:r w:rsidR="00E220F4" w:rsidRPr="003C59AB">
        <w:rPr>
          <w:b/>
          <w:bCs/>
        </w:rPr>
        <w:t xml:space="preserve">l szóló elszámolás dokumentációját </w:t>
      </w:r>
      <w:r w:rsidRPr="003C59AB">
        <w:rPr>
          <w:b/>
          <w:bCs/>
        </w:rPr>
        <w:t xml:space="preserve">Megbízó részére legkésőbb </w:t>
      </w:r>
      <w:r w:rsidR="009C36E3" w:rsidRPr="003C59AB">
        <w:rPr>
          <w:b/>
          <w:bCs/>
        </w:rPr>
        <w:t>202</w:t>
      </w:r>
      <w:r w:rsidR="00F00AFA">
        <w:rPr>
          <w:b/>
          <w:bCs/>
        </w:rPr>
        <w:t>3</w:t>
      </w:r>
      <w:bookmarkStart w:id="3" w:name="_GoBack"/>
      <w:bookmarkEnd w:id="3"/>
      <w:r w:rsidRPr="003C59AB">
        <w:rPr>
          <w:b/>
          <w:bCs/>
        </w:rPr>
        <w:t xml:space="preserve">. </w:t>
      </w:r>
      <w:r w:rsidR="003C59AB" w:rsidRPr="003C59AB">
        <w:rPr>
          <w:b/>
          <w:bCs/>
        </w:rPr>
        <w:t xml:space="preserve">augusztus </w:t>
      </w:r>
      <w:r w:rsidR="00266DD9" w:rsidRPr="003C59AB">
        <w:rPr>
          <w:b/>
          <w:bCs/>
        </w:rPr>
        <w:t>31</w:t>
      </w:r>
      <w:r w:rsidRPr="003C59AB">
        <w:rPr>
          <w:b/>
          <w:bCs/>
        </w:rPr>
        <w:t>. napjáig benyújtja</w:t>
      </w:r>
      <w:r w:rsidRPr="003C59AB">
        <w:t>.</w:t>
      </w:r>
    </w:p>
    <w:p w14:paraId="7AAC72DF" w14:textId="607DCA19" w:rsidR="00AE1CFA" w:rsidRPr="00AD144C" w:rsidRDefault="00AE1CFA" w:rsidP="00AE1CFA">
      <w:pPr>
        <w:pStyle w:val="Listaszerbekezds"/>
        <w:numPr>
          <w:ilvl w:val="0"/>
          <w:numId w:val="39"/>
        </w:numPr>
        <w:jc w:val="both"/>
      </w:pPr>
      <w:r w:rsidRPr="00AD144C">
        <w:t>A Felek egyezően rögzítik, hogy az ingatlanokon elvégzésre kerülő szakipari kivitelezési feladatok tekintetében a készültségi foknak megfelelő (rész</w:t>
      </w:r>
      <w:proofErr w:type="gramStart"/>
      <w:r w:rsidRPr="00AD144C">
        <w:t>)teljesítést</w:t>
      </w:r>
      <w:proofErr w:type="gramEnd"/>
      <w:r w:rsidRPr="00AD144C">
        <w:t xml:space="preserve"> az azt alátámasztó dokumentációk, különösen a kivitelezői megfelelőségi- és a műszaki ellenőri nyilatkozatok megléte esetén tekintik elfogadottnak.</w:t>
      </w:r>
    </w:p>
    <w:p w14:paraId="6D1992A2" w14:textId="0CC6E91D"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Felek rögzítik, hogy amennyiben a Megbízó a teljesítéssel kapcsolatban a megadott határidőn belül nem tesz nyilatkozatot vagy kifogást, úgy Megbízott írásban felszólítja erre. Amennyiben Megbízó az újabb határidőnek sem tesz eleget, úgy Megbízott jogosult a Hivatal vezetőjéhez fordulni. </w:t>
      </w:r>
    </w:p>
    <w:p w14:paraId="743003CD" w14:textId="28689B59" w:rsidR="00B6718A" w:rsidRPr="00AD144C" w:rsidRDefault="00B6718A" w:rsidP="003A11C1">
      <w:pPr>
        <w:pStyle w:val="Listaszerbekezds"/>
        <w:numPr>
          <w:ilvl w:val="0"/>
          <w:numId w:val="39"/>
        </w:numPr>
        <w:jc w:val="both"/>
      </w:pPr>
      <w:r w:rsidRPr="00AD144C">
        <w:t xml:space="preserve">Megbízott a teljesítésigazolás birtokában rész- illetve végszámlát állít ki, melyet a Megbízó 8 napos fizetési határidővel, a Megbízott </w:t>
      </w:r>
      <w:r w:rsidR="003A11C1">
        <w:t>K&amp;H</w:t>
      </w:r>
      <w:r w:rsidR="003A11C1" w:rsidRPr="00AD144C">
        <w:t xml:space="preserve"> </w:t>
      </w:r>
      <w:r w:rsidRPr="00AD144C">
        <w:t xml:space="preserve">Bank </w:t>
      </w:r>
      <w:proofErr w:type="spellStart"/>
      <w:r w:rsidRPr="00AD144C">
        <w:t>Nyrt-nél</w:t>
      </w:r>
      <w:proofErr w:type="spellEnd"/>
      <w:r w:rsidRPr="00AD144C">
        <w:t xml:space="preserve"> vezetett </w:t>
      </w:r>
      <w:r w:rsidR="003A11C1" w:rsidRPr="003A11C1">
        <w:t>10404072-00033584-00000007</w:t>
      </w:r>
      <w:r w:rsidRPr="00AD144C">
        <w:t>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7C7C6D8C" w:rsidR="004456BF" w:rsidRPr="00AD144C"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3E2D106F" w14:textId="4D2A73DB"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t>dr.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3507F2FE"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t xml:space="preserve">Dr. Halmai Gyula </w:t>
      </w:r>
      <w:r w:rsidR="009C21B9" w:rsidRPr="00AD144C">
        <w:rPr>
          <w:bCs/>
          <w:iCs/>
        </w:rPr>
        <w:t>v</w:t>
      </w:r>
      <w:r w:rsidRPr="00AD144C">
        <w:rPr>
          <w:bCs/>
          <w:iCs/>
        </w:rPr>
        <w:t>ezérigazgató</w:t>
      </w:r>
    </w:p>
    <w:p w14:paraId="57EA80E4" w14:textId="77777777" w:rsidR="004456BF" w:rsidRPr="00AD144C" w:rsidRDefault="004456BF" w:rsidP="004456BF">
      <w:pPr>
        <w:ind w:left="720"/>
        <w:contextualSpacing/>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lastRenderedPageBreak/>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77777777" w:rsidR="004456BF" w:rsidRPr="00AD144C" w:rsidRDefault="004456BF" w:rsidP="00E2584B">
      <w:pPr>
        <w:numPr>
          <w:ilvl w:val="0"/>
          <w:numId w:val="34"/>
        </w:numPr>
        <w:tabs>
          <w:tab w:val="left" w:pos="0"/>
        </w:tabs>
        <w:ind w:left="426" w:hanging="426"/>
        <w:contextualSpacing/>
        <w:jc w:val="both"/>
      </w:pPr>
      <w:r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77777777"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Felek megkísérlik békés úton rendezni. Amennyiben ez 15 napon belül nem vezet eredményre, a Felek a jogvitát peres útra terelik és kikötik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77777777" w:rsidR="004456BF" w:rsidRPr="00AD144C" w:rsidRDefault="004456BF" w:rsidP="004456BF">
      <w:pPr>
        <w:widowControl w:val="0"/>
        <w:autoSpaceDE w:val="0"/>
        <w:autoSpaceDN w:val="0"/>
        <w:adjustRightInd w:val="0"/>
        <w:jc w:val="both"/>
        <w:rPr>
          <w:rFonts w:eastAsia="Calibri"/>
          <w:lang w:eastAsia="en-US"/>
        </w:rPr>
      </w:pPr>
    </w:p>
    <w:p w14:paraId="5C60D3D7" w14:textId="77777777" w:rsidR="004456BF" w:rsidRPr="00AD144C" w:rsidRDefault="004456BF" w:rsidP="004456BF">
      <w:pPr>
        <w:spacing w:line="259" w:lineRule="auto"/>
      </w:pPr>
      <w:r w:rsidRPr="00AD144C">
        <w:t>Mellékletek:</w:t>
      </w:r>
    </w:p>
    <w:p w14:paraId="09ABC802" w14:textId="77777777" w:rsidR="004456BF" w:rsidRPr="00AD144C" w:rsidRDefault="004456BF" w:rsidP="004456BF">
      <w:pPr>
        <w:spacing w:line="259" w:lineRule="auto"/>
      </w:pPr>
    </w:p>
    <w:p w14:paraId="1E24B398" w14:textId="1FED549A" w:rsidR="004456BF" w:rsidRDefault="004456BF" w:rsidP="003E15B0">
      <w:pPr>
        <w:pStyle w:val="Listaszerbekezds"/>
        <w:numPr>
          <w:ilvl w:val="0"/>
          <w:numId w:val="44"/>
        </w:numPr>
        <w:spacing w:line="259" w:lineRule="auto"/>
      </w:pPr>
      <w:r w:rsidRPr="00AD144C">
        <w:t>sz. melléklet: Részletes k</w:t>
      </w:r>
      <w:r w:rsidR="003E15B0">
        <w:t>öltségvetés</w:t>
      </w:r>
      <w:r w:rsidR="00624759">
        <w:t>_Király u. 49.</w:t>
      </w:r>
    </w:p>
    <w:p w14:paraId="0EF16300" w14:textId="39A4A2D1" w:rsidR="00AB63F5" w:rsidRPr="00AD144C" w:rsidRDefault="00AB63F5" w:rsidP="003E15B0">
      <w:pPr>
        <w:pStyle w:val="Listaszerbekezds"/>
        <w:numPr>
          <w:ilvl w:val="0"/>
          <w:numId w:val="44"/>
        </w:numPr>
        <w:spacing w:line="259" w:lineRule="auto"/>
      </w:pPr>
      <w:r>
        <w:t>sz. melléklet:</w:t>
      </w:r>
      <w:r w:rsidR="00624759">
        <w:t xml:space="preserve"> Részletes költségvetés_Király u. 55.</w:t>
      </w:r>
    </w:p>
    <w:p w14:paraId="6664B6C4" w14:textId="77777777" w:rsidR="004456BF" w:rsidRPr="00AD144C" w:rsidRDefault="004456BF" w:rsidP="006B21F8">
      <w:pPr>
        <w:jc w:val="both"/>
      </w:pPr>
    </w:p>
    <w:p w14:paraId="78C9FE9E" w14:textId="489E75E9" w:rsidR="006B21F8" w:rsidRPr="00AD144C" w:rsidRDefault="00DE04F4" w:rsidP="006B21F8">
      <w:pPr>
        <w:jc w:val="both"/>
      </w:pPr>
      <w:r w:rsidRPr="00AD144C">
        <w:t xml:space="preserve">Budapest, </w:t>
      </w:r>
      <w:r w:rsidR="0061536F" w:rsidRPr="00AD144C">
        <w:t>202</w:t>
      </w:r>
      <w:r w:rsidR="0061536F">
        <w:t>3</w:t>
      </w:r>
      <w:proofErr w:type="gramStart"/>
      <w:r w:rsidRPr="00AD144C">
        <w:t>………</w:t>
      </w:r>
      <w:r w:rsidR="0061536F">
        <w:t>….</w:t>
      </w:r>
      <w:proofErr w:type="gramEnd"/>
    </w:p>
    <w:p w14:paraId="7839F013" w14:textId="77777777" w:rsidR="006B21F8" w:rsidRPr="00AD144C" w:rsidRDefault="006B21F8" w:rsidP="006B21F8">
      <w:pPr>
        <w:jc w:val="both"/>
      </w:pPr>
    </w:p>
    <w:p w14:paraId="61BC12B2" w14:textId="77777777" w:rsidR="006B21F8" w:rsidRPr="00AD144C" w:rsidRDefault="006B21F8"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77777777" w:rsidR="00B2276A" w:rsidRPr="00AD144C" w:rsidRDefault="00B2276A" w:rsidP="005210FD">
      <w:pPr>
        <w:tabs>
          <w:tab w:val="left" w:pos="5103"/>
        </w:tabs>
        <w:suppressAutoHyphens/>
        <w:autoSpaceDE w:val="0"/>
        <w:autoSpaceDN w:val="0"/>
        <w:adjustRightInd w:val="0"/>
        <w:spacing w:after="840"/>
        <w:rPr>
          <w:lang w:eastAsia="zh-CN"/>
        </w:rPr>
      </w:pPr>
    </w:p>
    <w:p w14:paraId="54F521D7" w14:textId="6F978BAF" w:rsidR="005210FD" w:rsidRPr="00AD144C"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1F47595D"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Tóth László</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proofErr w:type="gramStart"/>
      <w:r w:rsidR="006B21F8" w:rsidRPr="00AD144C">
        <w:rPr>
          <w:lang w:eastAsia="zh-CN"/>
        </w:rPr>
        <w:t>jegyző</w:t>
      </w:r>
      <w:proofErr w:type="gramEnd"/>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4325AA" w14:textId="77777777" w:rsidR="00CF1466" w:rsidRDefault="00CF1466" w:rsidP="000E3891">
      <w:r>
        <w:separator/>
      </w:r>
    </w:p>
  </w:endnote>
  <w:endnote w:type="continuationSeparator" w:id="0">
    <w:p w14:paraId="158274C1" w14:textId="77777777" w:rsidR="00CF1466" w:rsidRDefault="00CF1466"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AD18B" w14:textId="77777777" w:rsidR="00CF1466" w:rsidRDefault="00CF1466" w:rsidP="000E3891">
      <w:r>
        <w:separator/>
      </w:r>
    </w:p>
  </w:footnote>
  <w:footnote w:type="continuationSeparator" w:id="0">
    <w:p w14:paraId="5332F771" w14:textId="77777777" w:rsidR="00CF1466" w:rsidRDefault="00CF1466"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75EC"/>
    <w:rsid w:val="00015630"/>
    <w:rsid w:val="00017D00"/>
    <w:rsid w:val="000228B9"/>
    <w:rsid w:val="00025CA7"/>
    <w:rsid w:val="00027940"/>
    <w:rsid w:val="00027E3C"/>
    <w:rsid w:val="00031C54"/>
    <w:rsid w:val="000344E8"/>
    <w:rsid w:val="00034F77"/>
    <w:rsid w:val="00041875"/>
    <w:rsid w:val="000421FC"/>
    <w:rsid w:val="00043402"/>
    <w:rsid w:val="0004439F"/>
    <w:rsid w:val="000444FA"/>
    <w:rsid w:val="00056DC0"/>
    <w:rsid w:val="0005776E"/>
    <w:rsid w:val="00060C3C"/>
    <w:rsid w:val="00063B21"/>
    <w:rsid w:val="00066D12"/>
    <w:rsid w:val="000722F7"/>
    <w:rsid w:val="00073435"/>
    <w:rsid w:val="0008023A"/>
    <w:rsid w:val="00081D53"/>
    <w:rsid w:val="00082F03"/>
    <w:rsid w:val="00084F81"/>
    <w:rsid w:val="000913B0"/>
    <w:rsid w:val="00091F07"/>
    <w:rsid w:val="000975A7"/>
    <w:rsid w:val="000A6B16"/>
    <w:rsid w:val="000B2694"/>
    <w:rsid w:val="000B3AD6"/>
    <w:rsid w:val="000B5018"/>
    <w:rsid w:val="000C568B"/>
    <w:rsid w:val="000C7623"/>
    <w:rsid w:val="000C78EB"/>
    <w:rsid w:val="000C7FBF"/>
    <w:rsid w:val="000D0C42"/>
    <w:rsid w:val="000D715B"/>
    <w:rsid w:val="000D7B01"/>
    <w:rsid w:val="000E2F2A"/>
    <w:rsid w:val="000E3891"/>
    <w:rsid w:val="000F0C5E"/>
    <w:rsid w:val="000F2461"/>
    <w:rsid w:val="000F3062"/>
    <w:rsid w:val="000F3D54"/>
    <w:rsid w:val="000F51CE"/>
    <w:rsid w:val="000F6054"/>
    <w:rsid w:val="000F6DC8"/>
    <w:rsid w:val="000F7922"/>
    <w:rsid w:val="0010085E"/>
    <w:rsid w:val="00102DFD"/>
    <w:rsid w:val="00104106"/>
    <w:rsid w:val="0010707B"/>
    <w:rsid w:val="00110C69"/>
    <w:rsid w:val="00113D85"/>
    <w:rsid w:val="00115089"/>
    <w:rsid w:val="0012505B"/>
    <w:rsid w:val="00125A8B"/>
    <w:rsid w:val="001269DD"/>
    <w:rsid w:val="00126A67"/>
    <w:rsid w:val="001276C9"/>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75A2"/>
    <w:rsid w:val="001577F3"/>
    <w:rsid w:val="001607D1"/>
    <w:rsid w:val="00161FD9"/>
    <w:rsid w:val="00162B90"/>
    <w:rsid w:val="00163102"/>
    <w:rsid w:val="001632D5"/>
    <w:rsid w:val="00167317"/>
    <w:rsid w:val="00171CFF"/>
    <w:rsid w:val="00171EEB"/>
    <w:rsid w:val="0017443E"/>
    <w:rsid w:val="001834CF"/>
    <w:rsid w:val="0018576B"/>
    <w:rsid w:val="0018745B"/>
    <w:rsid w:val="00193371"/>
    <w:rsid w:val="00196C39"/>
    <w:rsid w:val="00197587"/>
    <w:rsid w:val="001A0105"/>
    <w:rsid w:val="001A01EB"/>
    <w:rsid w:val="001A54D4"/>
    <w:rsid w:val="001B0D18"/>
    <w:rsid w:val="001B30E1"/>
    <w:rsid w:val="001B57C2"/>
    <w:rsid w:val="001B7828"/>
    <w:rsid w:val="001C0894"/>
    <w:rsid w:val="001C1544"/>
    <w:rsid w:val="001C1C4E"/>
    <w:rsid w:val="001C44B7"/>
    <w:rsid w:val="001C5050"/>
    <w:rsid w:val="001D2AD6"/>
    <w:rsid w:val="001D2B73"/>
    <w:rsid w:val="001E040E"/>
    <w:rsid w:val="001E32EE"/>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31BFB"/>
    <w:rsid w:val="0023397F"/>
    <w:rsid w:val="00234659"/>
    <w:rsid w:val="00236524"/>
    <w:rsid w:val="00242A78"/>
    <w:rsid w:val="00246983"/>
    <w:rsid w:val="002502E0"/>
    <w:rsid w:val="00255B94"/>
    <w:rsid w:val="00255C85"/>
    <w:rsid w:val="0026268F"/>
    <w:rsid w:val="00264530"/>
    <w:rsid w:val="00266DD9"/>
    <w:rsid w:val="0027132B"/>
    <w:rsid w:val="0027681D"/>
    <w:rsid w:val="00280833"/>
    <w:rsid w:val="0029129F"/>
    <w:rsid w:val="00292AC3"/>
    <w:rsid w:val="0029321F"/>
    <w:rsid w:val="00294AC0"/>
    <w:rsid w:val="002A7E9B"/>
    <w:rsid w:val="002B2BF3"/>
    <w:rsid w:val="002B463F"/>
    <w:rsid w:val="002B7D05"/>
    <w:rsid w:val="002C1E5E"/>
    <w:rsid w:val="002C279C"/>
    <w:rsid w:val="002C2EEB"/>
    <w:rsid w:val="002C5DBF"/>
    <w:rsid w:val="002C69EF"/>
    <w:rsid w:val="002D0B7C"/>
    <w:rsid w:val="002D33CB"/>
    <w:rsid w:val="002D4432"/>
    <w:rsid w:val="002D467C"/>
    <w:rsid w:val="002E09B4"/>
    <w:rsid w:val="002E3526"/>
    <w:rsid w:val="002E51FA"/>
    <w:rsid w:val="002E7534"/>
    <w:rsid w:val="002F6BA8"/>
    <w:rsid w:val="003016FA"/>
    <w:rsid w:val="00303CBB"/>
    <w:rsid w:val="0030666C"/>
    <w:rsid w:val="00307735"/>
    <w:rsid w:val="00307D27"/>
    <w:rsid w:val="00311892"/>
    <w:rsid w:val="00323804"/>
    <w:rsid w:val="00331F86"/>
    <w:rsid w:val="0033340F"/>
    <w:rsid w:val="0033391E"/>
    <w:rsid w:val="003359CC"/>
    <w:rsid w:val="003421AA"/>
    <w:rsid w:val="0034703A"/>
    <w:rsid w:val="00350116"/>
    <w:rsid w:val="00351543"/>
    <w:rsid w:val="00357E0F"/>
    <w:rsid w:val="00362ECE"/>
    <w:rsid w:val="00365707"/>
    <w:rsid w:val="00365FAB"/>
    <w:rsid w:val="003700AB"/>
    <w:rsid w:val="00370C46"/>
    <w:rsid w:val="00371A59"/>
    <w:rsid w:val="00373EBA"/>
    <w:rsid w:val="00376FDE"/>
    <w:rsid w:val="003827A4"/>
    <w:rsid w:val="00383CF6"/>
    <w:rsid w:val="00396806"/>
    <w:rsid w:val="0039695D"/>
    <w:rsid w:val="003979F1"/>
    <w:rsid w:val="003A0A26"/>
    <w:rsid w:val="003A11C1"/>
    <w:rsid w:val="003A1C32"/>
    <w:rsid w:val="003B27AC"/>
    <w:rsid w:val="003B78AF"/>
    <w:rsid w:val="003C371A"/>
    <w:rsid w:val="003C5361"/>
    <w:rsid w:val="003C59AB"/>
    <w:rsid w:val="003C6E03"/>
    <w:rsid w:val="003C7DBD"/>
    <w:rsid w:val="003D1B28"/>
    <w:rsid w:val="003D37D8"/>
    <w:rsid w:val="003D7109"/>
    <w:rsid w:val="003E15B0"/>
    <w:rsid w:val="003E19CD"/>
    <w:rsid w:val="003E36EC"/>
    <w:rsid w:val="003E5FA6"/>
    <w:rsid w:val="003F16BE"/>
    <w:rsid w:val="003F27D2"/>
    <w:rsid w:val="004021C3"/>
    <w:rsid w:val="00404F87"/>
    <w:rsid w:val="00413007"/>
    <w:rsid w:val="004162FD"/>
    <w:rsid w:val="00416E2B"/>
    <w:rsid w:val="00421917"/>
    <w:rsid w:val="00422BE6"/>
    <w:rsid w:val="00422DC0"/>
    <w:rsid w:val="0042448F"/>
    <w:rsid w:val="004309C9"/>
    <w:rsid w:val="00435297"/>
    <w:rsid w:val="004427B9"/>
    <w:rsid w:val="00442D53"/>
    <w:rsid w:val="004456BF"/>
    <w:rsid w:val="00445B62"/>
    <w:rsid w:val="00446AA9"/>
    <w:rsid w:val="0045024C"/>
    <w:rsid w:val="00450998"/>
    <w:rsid w:val="00455F8F"/>
    <w:rsid w:val="00463FFA"/>
    <w:rsid w:val="00470E74"/>
    <w:rsid w:val="0047222D"/>
    <w:rsid w:val="00474FC0"/>
    <w:rsid w:val="0047620D"/>
    <w:rsid w:val="004765FB"/>
    <w:rsid w:val="00477462"/>
    <w:rsid w:val="004816D2"/>
    <w:rsid w:val="00482427"/>
    <w:rsid w:val="004831B0"/>
    <w:rsid w:val="00490E30"/>
    <w:rsid w:val="004939DE"/>
    <w:rsid w:val="00494289"/>
    <w:rsid w:val="00496129"/>
    <w:rsid w:val="00497DB9"/>
    <w:rsid w:val="004A27A7"/>
    <w:rsid w:val="004A2B5A"/>
    <w:rsid w:val="004A597B"/>
    <w:rsid w:val="004B4FEF"/>
    <w:rsid w:val="004C5B1D"/>
    <w:rsid w:val="004C7C2B"/>
    <w:rsid w:val="004D1156"/>
    <w:rsid w:val="004D2C02"/>
    <w:rsid w:val="004D35D4"/>
    <w:rsid w:val="004E1212"/>
    <w:rsid w:val="004E5005"/>
    <w:rsid w:val="004F2740"/>
    <w:rsid w:val="0050044E"/>
    <w:rsid w:val="00501CE0"/>
    <w:rsid w:val="00501FAD"/>
    <w:rsid w:val="00504F9C"/>
    <w:rsid w:val="005123B1"/>
    <w:rsid w:val="0051651E"/>
    <w:rsid w:val="00516ECE"/>
    <w:rsid w:val="00520761"/>
    <w:rsid w:val="005210FD"/>
    <w:rsid w:val="00521CF4"/>
    <w:rsid w:val="00525647"/>
    <w:rsid w:val="00527205"/>
    <w:rsid w:val="00533024"/>
    <w:rsid w:val="005343B6"/>
    <w:rsid w:val="0053476A"/>
    <w:rsid w:val="00534FD2"/>
    <w:rsid w:val="005377C9"/>
    <w:rsid w:val="00545A85"/>
    <w:rsid w:val="00545C41"/>
    <w:rsid w:val="00547B15"/>
    <w:rsid w:val="00547FA5"/>
    <w:rsid w:val="0055216F"/>
    <w:rsid w:val="00553DF0"/>
    <w:rsid w:val="00555B44"/>
    <w:rsid w:val="005663A7"/>
    <w:rsid w:val="00577FC8"/>
    <w:rsid w:val="00582176"/>
    <w:rsid w:val="00582547"/>
    <w:rsid w:val="005858DD"/>
    <w:rsid w:val="005879F3"/>
    <w:rsid w:val="005911A4"/>
    <w:rsid w:val="005A00FC"/>
    <w:rsid w:val="005A2387"/>
    <w:rsid w:val="005A33B7"/>
    <w:rsid w:val="005B0110"/>
    <w:rsid w:val="005B0EF8"/>
    <w:rsid w:val="005B1757"/>
    <w:rsid w:val="005B4812"/>
    <w:rsid w:val="005B5E8E"/>
    <w:rsid w:val="005B7031"/>
    <w:rsid w:val="005C29DC"/>
    <w:rsid w:val="005C3127"/>
    <w:rsid w:val="005C327A"/>
    <w:rsid w:val="005C35D9"/>
    <w:rsid w:val="005C4C25"/>
    <w:rsid w:val="005C4F62"/>
    <w:rsid w:val="005C7A85"/>
    <w:rsid w:val="005C7BFC"/>
    <w:rsid w:val="005D3E75"/>
    <w:rsid w:val="005D4B04"/>
    <w:rsid w:val="005E05A1"/>
    <w:rsid w:val="005E294B"/>
    <w:rsid w:val="005E3B97"/>
    <w:rsid w:val="005E637C"/>
    <w:rsid w:val="005E742F"/>
    <w:rsid w:val="005F3822"/>
    <w:rsid w:val="005F5B43"/>
    <w:rsid w:val="00604FC0"/>
    <w:rsid w:val="00607CEE"/>
    <w:rsid w:val="00610202"/>
    <w:rsid w:val="0061536F"/>
    <w:rsid w:val="00624759"/>
    <w:rsid w:val="00625599"/>
    <w:rsid w:val="00630F6D"/>
    <w:rsid w:val="00632493"/>
    <w:rsid w:val="00632CE3"/>
    <w:rsid w:val="00635272"/>
    <w:rsid w:val="00635CB1"/>
    <w:rsid w:val="00644FC5"/>
    <w:rsid w:val="00647E82"/>
    <w:rsid w:val="00652285"/>
    <w:rsid w:val="00652654"/>
    <w:rsid w:val="00652C21"/>
    <w:rsid w:val="00653930"/>
    <w:rsid w:val="00661D0F"/>
    <w:rsid w:val="0066278F"/>
    <w:rsid w:val="00662E1E"/>
    <w:rsid w:val="0066305F"/>
    <w:rsid w:val="00663F7E"/>
    <w:rsid w:val="00666C68"/>
    <w:rsid w:val="00677132"/>
    <w:rsid w:val="006778C5"/>
    <w:rsid w:val="006848BA"/>
    <w:rsid w:val="00685591"/>
    <w:rsid w:val="00685A16"/>
    <w:rsid w:val="006936E7"/>
    <w:rsid w:val="006A0AA7"/>
    <w:rsid w:val="006B0EB3"/>
    <w:rsid w:val="006B21F8"/>
    <w:rsid w:val="006B69BD"/>
    <w:rsid w:val="006C0AE9"/>
    <w:rsid w:val="006C0B8C"/>
    <w:rsid w:val="006C158D"/>
    <w:rsid w:val="006C1FC8"/>
    <w:rsid w:val="006C2113"/>
    <w:rsid w:val="006C32D6"/>
    <w:rsid w:val="006C4F05"/>
    <w:rsid w:val="006D0A8E"/>
    <w:rsid w:val="006D4D81"/>
    <w:rsid w:val="006D7C06"/>
    <w:rsid w:val="006E3134"/>
    <w:rsid w:val="006E79DC"/>
    <w:rsid w:val="006F1CF0"/>
    <w:rsid w:val="006F3C0F"/>
    <w:rsid w:val="006F4196"/>
    <w:rsid w:val="006F498B"/>
    <w:rsid w:val="006F5B09"/>
    <w:rsid w:val="006F5F14"/>
    <w:rsid w:val="00700733"/>
    <w:rsid w:val="00704213"/>
    <w:rsid w:val="0071010C"/>
    <w:rsid w:val="00710162"/>
    <w:rsid w:val="00712742"/>
    <w:rsid w:val="00714EB1"/>
    <w:rsid w:val="00724009"/>
    <w:rsid w:val="00724B20"/>
    <w:rsid w:val="00726C2D"/>
    <w:rsid w:val="007270AE"/>
    <w:rsid w:val="00730BE9"/>
    <w:rsid w:val="00731EAC"/>
    <w:rsid w:val="007371C2"/>
    <w:rsid w:val="00742266"/>
    <w:rsid w:val="0074254C"/>
    <w:rsid w:val="00745DC2"/>
    <w:rsid w:val="0074683F"/>
    <w:rsid w:val="00746D60"/>
    <w:rsid w:val="007555A5"/>
    <w:rsid w:val="00755BB7"/>
    <w:rsid w:val="00763743"/>
    <w:rsid w:val="00766671"/>
    <w:rsid w:val="00767B8B"/>
    <w:rsid w:val="00770017"/>
    <w:rsid w:val="00775BC7"/>
    <w:rsid w:val="007768D7"/>
    <w:rsid w:val="00780FB4"/>
    <w:rsid w:val="00785993"/>
    <w:rsid w:val="007913F2"/>
    <w:rsid w:val="00792A16"/>
    <w:rsid w:val="00792B2E"/>
    <w:rsid w:val="007A07DB"/>
    <w:rsid w:val="007A236A"/>
    <w:rsid w:val="007A3F0D"/>
    <w:rsid w:val="007A3F26"/>
    <w:rsid w:val="007B1EA3"/>
    <w:rsid w:val="007B62A5"/>
    <w:rsid w:val="007B7CAF"/>
    <w:rsid w:val="007C1AC5"/>
    <w:rsid w:val="007C3DCB"/>
    <w:rsid w:val="007C44F8"/>
    <w:rsid w:val="007C6B9F"/>
    <w:rsid w:val="007D12AA"/>
    <w:rsid w:val="007D1E74"/>
    <w:rsid w:val="007D57F2"/>
    <w:rsid w:val="007E0837"/>
    <w:rsid w:val="007E27A7"/>
    <w:rsid w:val="007E27D1"/>
    <w:rsid w:val="007E504A"/>
    <w:rsid w:val="007F4AF0"/>
    <w:rsid w:val="00801DF8"/>
    <w:rsid w:val="00810A3B"/>
    <w:rsid w:val="00810FA5"/>
    <w:rsid w:val="00811F17"/>
    <w:rsid w:val="00816CFC"/>
    <w:rsid w:val="008213E1"/>
    <w:rsid w:val="00823FDE"/>
    <w:rsid w:val="0082436D"/>
    <w:rsid w:val="008247DD"/>
    <w:rsid w:val="00825D1C"/>
    <w:rsid w:val="00835B1D"/>
    <w:rsid w:val="0084199D"/>
    <w:rsid w:val="00843AD7"/>
    <w:rsid w:val="00843EBF"/>
    <w:rsid w:val="00845DDD"/>
    <w:rsid w:val="00852CA9"/>
    <w:rsid w:val="00854109"/>
    <w:rsid w:val="008546F1"/>
    <w:rsid w:val="00855DFB"/>
    <w:rsid w:val="00862FA3"/>
    <w:rsid w:val="00865BA1"/>
    <w:rsid w:val="00870CC5"/>
    <w:rsid w:val="008741A8"/>
    <w:rsid w:val="008937DC"/>
    <w:rsid w:val="00897839"/>
    <w:rsid w:val="008A10C8"/>
    <w:rsid w:val="008A158C"/>
    <w:rsid w:val="008A4A1A"/>
    <w:rsid w:val="008A5276"/>
    <w:rsid w:val="008A5858"/>
    <w:rsid w:val="008B01B2"/>
    <w:rsid w:val="008B4696"/>
    <w:rsid w:val="008B4AB6"/>
    <w:rsid w:val="008B6A8D"/>
    <w:rsid w:val="008C3DA1"/>
    <w:rsid w:val="008C61A5"/>
    <w:rsid w:val="008C7328"/>
    <w:rsid w:val="008D4380"/>
    <w:rsid w:val="008D69F7"/>
    <w:rsid w:val="008D6B2F"/>
    <w:rsid w:val="008D7A1C"/>
    <w:rsid w:val="008E03DF"/>
    <w:rsid w:val="008E4F45"/>
    <w:rsid w:val="008E632E"/>
    <w:rsid w:val="008E7E8D"/>
    <w:rsid w:val="008F1727"/>
    <w:rsid w:val="008F2D0B"/>
    <w:rsid w:val="008F7AA8"/>
    <w:rsid w:val="00911CEB"/>
    <w:rsid w:val="00911D62"/>
    <w:rsid w:val="00915488"/>
    <w:rsid w:val="00915FD4"/>
    <w:rsid w:val="00921D2F"/>
    <w:rsid w:val="009247FF"/>
    <w:rsid w:val="00927BDD"/>
    <w:rsid w:val="00927C7C"/>
    <w:rsid w:val="00930393"/>
    <w:rsid w:val="00933D99"/>
    <w:rsid w:val="00933F28"/>
    <w:rsid w:val="00940908"/>
    <w:rsid w:val="0094297C"/>
    <w:rsid w:val="009430FC"/>
    <w:rsid w:val="009443DB"/>
    <w:rsid w:val="00944E20"/>
    <w:rsid w:val="0095244D"/>
    <w:rsid w:val="00954EAB"/>
    <w:rsid w:val="00957C87"/>
    <w:rsid w:val="00957E7B"/>
    <w:rsid w:val="009632F2"/>
    <w:rsid w:val="00963D22"/>
    <w:rsid w:val="00964A04"/>
    <w:rsid w:val="009651FD"/>
    <w:rsid w:val="00970218"/>
    <w:rsid w:val="009719E0"/>
    <w:rsid w:val="009719F2"/>
    <w:rsid w:val="00974D73"/>
    <w:rsid w:val="00975093"/>
    <w:rsid w:val="00980494"/>
    <w:rsid w:val="00992600"/>
    <w:rsid w:val="00996D7F"/>
    <w:rsid w:val="009977FD"/>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7CB3"/>
    <w:rsid w:val="009E1F7D"/>
    <w:rsid w:val="009E59D2"/>
    <w:rsid w:val="009E7459"/>
    <w:rsid w:val="009F1B85"/>
    <w:rsid w:val="009F274B"/>
    <w:rsid w:val="00A009F0"/>
    <w:rsid w:val="00A01D49"/>
    <w:rsid w:val="00A022FD"/>
    <w:rsid w:val="00A02F0F"/>
    <w:rsid w:val="00A04B31"/>
    <w:rsid w:val="00A110E9"/>
    <w:rsid w:val="00A127D2"/>
    <w:rsid w:val="00A128A5"/>
    <w:rsid w:val="00A16022"/>
    <w:rsid w:val="00A161CA"/>
    <w:rsid w:val="00A20DB3"/>
    <w:rsid w:val="00A251D8"/>
    <w:rsid w:val="00A261DD"/>
    <w:rsid w:val="00A33219"/>
    <w:rsid w:val="00A33DB5"/>
    <w:rsid w:val="00A41DB8"/>
    <w:rsid w:val="00A427F3"/>
    <w:rsid w:val="00A44A92"/>
    <w:rsid w:val="00A44BA6"/>
    <w:rsid w:val="00A5079B"/>
    <w:rsid w:val="00A52831"/>
    <w:rsid w:val="00A5298B"/>
    <w:rsid w:val="00A5409C"/>
    <w:rsid w:val="00A562C0"/>
    <w:rsid w:val="00A63936"/>
    <w:rsid w:val="00A639BD"/>
    <w:rsid w:val="00A665F0"/>
    <w:rsid w:val="00A672DC"/>
    <w:rsid w:val="00A676C4"/>
    <w:rsid w:val="00A7025C"/>
    <w:rsid w:val="00A70BC3"/>
    <w:rsid w:val="00A70F2E"/>
    <w:rsid w:val="00A7457C"/>
    <w:rsid w:val="00A75A8D"/>
    <w:rsid w:val="00A8088F"/>
    <w:rsid w:val="00A81CF0"/>
    <w:rsid w:val="00A82790"/>
    <w:rsid w:val="00A83BFD"/>
    <w:rsid w:val="00A86CFE"/>
    <w:rsid w:val="00A90709"/>
    <w:rsid w:val="00A933DA"/>
    <w:rsid w:val="00AA263C"/>
    <w:rsid w:val="00AA26BF"/>
    <w:rsid w:val="00AA3628"/>
    <w:rsid w:val="00AA61BD"/>
    <w:rsid w:val="00AA6FD0"/>
    <w:rsid w:val="00AB1388"/>
    <w:rsid w:val="00AB345C"/>
    <w:rsid w:val="00AB63F5"/>
    <w:rsid w:val="00AB6479"/>
    <w:rsid w:val="00AC327C"/>
    <w:rsid w:val="00AC480A"/>
    <w:rsid w:val="00AD144C"/>
    <w:rsid w:val="00AD322C"/>
    <w:rsid w:val="00AD3846"/>
    <w:rsid w:val="00AD3D48"/>
    <w:rsid w:val="00AD70EE"/>
    <w:rsid w:val="00AD7BCE"/>
    <w:rsid w:val="00AE1CFA"/>
    <w:rsid w:val="00AE4C2C"/>
    <w:rsid w:val="00AE6F9F"/>
    <w:rsid w:val="00AE7CE1"/>
    <w:rsid w:val="00B02841"/>
    <w:rsid w:val="00B05A92"/>
    <w:rsid w:val="00B06E0A"/>
    <w:rsid w:val="00B17201"/>
    <w:rsid w:val="00B212B3"/>
    <w:rsid w:val="00B2276A"/>
    <w:rsid w:val="00B22B4D"/>
    <w:rsid w:val="00B32833"/>
    <w:rsid w:val="00B35E16"/>
    <w:rsid w:val="00B37F20"/>
    <w:rsid w:val="00B43139"/>
    <w:rsid w:val="00B438D5"/>
    <w:rsid w:val="00B43962"/>
    <w:rsid w:val="00B43AE6"/>
    <w:rsid w:val="00B44CA4"/>
    <w:rsid w:val="00B46719"/>
    <w:rsid w:val="00B46919"/>
    <w:rsid w:val="00B46E32"/>
    <w:rsid w:val="00B50873"/>
    <w:rsid w:val="00B50F1D"/>
    <w:rsid w:val="00B514D9"/>
    <w:rsid w:val="00B523A2"/>
    <w:rsid w:val="00B527C5"/>
    <w:rsid w:val="00B542C9"/>
    <w:rsid w:val="00B547FA"/>
    <w:rsid w:val="00B55CBB"/>
    <w:rsid w:val="00B62EF0"/>
    <w:rsid w:val="00B66935"/>
    <w:rsid w:val="00B6718A"/>
    <w:rsid w:val="00B6727A"/>
    <w:rsid w:val="00B74B0D"/>
    <w:rsid w:val="00B8234C"/>
    <w:rsid w:val="00B83CB2"/>
    <w:rsid w:val="00B86066"/>
    <w:rsid w:val="00B9176C"/>
    <w:rsid w:val="00B92A04"/>
    <w:rsid w:val="00B9364F"/>
    <w:rsid w:val="00B95136"/>
    <w:rsid w:val="00B97583"/>
    <w:rsid w:val="00BA2C05"/>
    <w:rsid w:val="00BA64EB"/>
    <w:rsid w:val="00BB1C76"/>
    <w:rsid w:val="00BB741E"/>
    <w:rsid w:val="00BB7483"/>
    <w:rsid w:val="00BB7F8A"/>
    <w:rsid w:val="00BC4DB9"/>
    <w:rsid w:val="00BC57B2"/>
    <w:rsid w:val="00BD0DB7"/>
    <w:rsid w:val="00BD181A"/>
    <w:rsid w:val="00BD18CC"/>
    <w:rsid w:val="00BD2A70"/>
    <w:rsid w:val="00BD4163"/>
    <w:rsid w:val="00BD490A"/>
    <w:rsid w:val="00BD620B"/>
    <w:rsid w:val="00BD7B30"/>
    <w:rsid w:val="00BE486E"/>
    <w:rsid w:val="00BE7F7E"/>
    <w:rsid w:val="00BF00F3"/>
    <w:rsid w:val="00BF11DD"/>
    <w:rsid w:val="00BF1657"/>
    <w:rsid w:val="00BF2812"/>
    <w:rsid w:val="00BF3362"/>
    <w:rsid w:val="00BF4BC0"/>
    <w:rsid w:val="00BF640F"/>
    <w:rsid w:val="00BF7B70"/>
    <w:rsid w:val="00C032A9"/>
    <w:rsid w:val="00C050B7"/>
    <w:rsid w:val="00C05ABA"/>
    <w:rsid w:val="00C1289B"/>
    <w:rsid w:val="00C215A8"/>
    <w:rsid w:val="00C218EF"/>
    <w:rsid w:val="00C25BD0"/>
    <w:rsid w:val="00C26C21"/>
    <w:rsid w:val="00C30B5A"/>
    <w:rsid w:val="00C331F0"/>
    <w:rsid w:val="00C33815"/>
    <w:rsid w:val="00C34C85"/>
    <w:rsid w:val="00C43652"/>
    <w:rsid w:val="00C43959"/>
    <w:rsid w:val="00C445D7"/>
    <w:rsid w:val="00C46034"/>
    <w:rsid w:val="00C475B6"/>
    <w:rsid w:val="00C50AFA"/>
    <w:rsid w:val="00C55A25"/>
    <w:rsid w:val="00C55E16"/>
    <w:rsid w:val="00C55F13"/>
    <w:rsid w:val="00C61B07"/>
    <w:rsid w:val="00C62D26"/>
    <w:rsid w:val="00C64DE3"/>
    <w:rsid w:val="00C822A2"/>
    <w:rsid w:val="00C8240E"/>
    <w:rsid w:val="00C8371B"/>
    <w:rsid w:val="00C900E1"/>
    <w:rsid w:val="00C904E7"/>
    <w:rsid w:val="00C907B8"/>
    <w:rsid w:val="00CA10D5"/>
    <w:rsid w:val="00CA5984"/>
    <w:rsid w:val="00CB1188"/>
    <w:rsid w:val="00CB12AA"/>
    <w:rsid w:val="00CB34A2"/>
    <w:rsid w:val="00CB5CAA"/>
    <w:rsid w:val="00CB6573"/>
    <w:rsid w:val="00CB669A"/>
    <w:rsid w:val="00CC44E5"/>
    <w:rsid w:val="00CE0244"/>
    <w:rsid w:val="00CF0F34"/>
    <w:rsid w:val="00CF12F7"/>
    <w:rsid w:val="00CF1466"/>
    <w:rsid w:val="00CF7EF8"/>
    <w:rsid w:val="00D05EB3"/>
    <w:rsid w:val="00D104DB"/>
    <w:rsid w:val="00D1077A"/>
    <w:rsid w:val="00D1162C"/>
    <w:rsid w:val="00D12AA0"/>
    <w:rsid w:val="00D13A97"/>
    <w:rsid w:val="00D14376"/>
    <w:rsid w:val="00D14A54"/>
    <w:rsid w:val="00D2115F"/>
    <w:rsid w:val="00D235C2"/>
    <w:rsid w:val="00D2417D"/>
    <w:rsid w:val="00D24455"/>
    <w:rsid w:val="00D244FB"/>
    <w:rsid w:val="00D24895"/>
    <w:rsid w:val="00D32C3B"/>
    <w:rsid w:val="00D33891"/>
    <w:rsid w:val="00D341FE"/>
    <w:rsid w:val="00D4115B"/>
    <w:rsid w:val="00D423B2"/>
    <w:rsid w:val="00D4639D"/>
    <w:rsid w:val="00D53328"/>
    <w:rsid w:val="00D537B4"/>
    <w:rsid w:val="00D54231"/>
    <w:rsid w:val="00D57CD3"/>
    <w:rsid w:val="00D60399"/>
    <w:rsid w:val="00D60AE4"/>
    <w:rsid w:val="00D6796F"/>
    <w:rsid w:val="00D71217"/>
    <w:rsid w:val="00D73DEC"/>
    <w:rsid w:val="00D8104B"/>
    <w:rsid w:val="00D84FAC"/>
    <w:rsid w:val="00D85955"/>
    <w:rsid w:val="00DA2D4F"/>
    <w:rsid w:val="00DA383B"/>
    <w:rsid w:val="00DA6059"/>
    <w:rsid w:val="00DB1302"/>
    <w:rsid w:val="00DB3CDA"/>
    <w:rsid w:val="00DB462B"/>
    <w:rsid w:val="00DC0F1F"/>
    <w:rsid w:val="00DC49E3"/>
    <w:rsid w:val="00DD6BDE"/>
    <w:rsid w:val="00DE04F4"/>
    <w:rsid w:val="00DE2869"/>
    <w:rsid w:val="00DE4CF8"/>
    <w:rsid w:val="00DE6B8E"/>
    <w:rsid w:val="00DF0393"/>
    <w:rsid w:val="00DF1914"/>
    <w:rsid w:val="00DF51A9"/>
    <w:rsid w:val="00DF53D1"/>
    <w:rsid w:val="00DF66A5"/>
    <w:rsid w:val="00DF6EE0"/>
    <w:rsid w:val="00DF7AD5"/>
    <w:rsid w:val="00E0290D"/>
    <w:rsid w:val="00E030E2"/>
    <w:rsid w:val="00E04E09"/>
    <w:rsid w:val="00E050BF"/>
    <w:rsid w:val="00E0536F"/>
    <w:rsid w:val="00E05E44"/>
    <w:rsid w:val="00E12A64"/>
    <w:rsid w:val="00E15E8B"/>
    <w:rsid w:val="00E16137"/>
    <w:rsid w:val="00E20B01"/>
    <w:rsid w:val="00E2132D"/>
    <w:rsid w:val="00E220F4"/>
    <w:rsid w:val="00E24172"/>
    <w:rsid w:val="00E257A2"/>
    <w:rsid w:val="00E2584B"/>
    <w:rsid w:val="00E33940"/>
    <w:rsid w:val="00E348A7"/>
    <w:rsid w:val="00E34C71"/>
    <w:rsid w:val="00E43E94"/>
    <w:rsid w:val="00E4452E"/>
    <w:rsid w:val="00E44EB5"/>
    <w:rsid w:val="00E47F79"/>
    <w:rsid w:val="00E50A7A"/>
    <w:rsid w:val="00E525F9"/>
    <w:rsid w:val="00E53290"/>
    <w:rsid w:val="00E54C57"/>
    <w:rsid w:val="00E63B1D"/>
    <w:rsid w:val="00E64679"/>
    <w:rsid w:val="00E65AFF"/>
    <w:rsid w:val="00E666FA"/>
    <w:rsid w:val="00E77CC4"/>
    <w:rsid w:val="00E8029C"/>
    <w:rsid w:val="00E82E0E"/>
    <w:rsid w:val="00E83802"/>
    <w:rsid w:val="00E83DE0"/>
    <w:rsid w:val="00E868FE"/>
    <w:rsid w:val="00E968D5"/>
    <w:rsid w:val="00E9758B"/>
    <w:rsid w:val="00EA0148"/>
    <w:rsid w:val="00EA193C"/>
    <w:rsid w:val="00EA1DF0"/>
    <w:rsid w:val="00EB1C55"/>
    <w:rsid w:val="00EB32D7"/>
    <w:rsid w:val="00EB377E"/>
    <w:rsid w:val="00EB67BB"/>
    <w:rsid w:val="00EC2604"/>
    <w:rsid w:val="00EC3707"/>
    <w:rsid w:val="00EC5DE0"/>
    <w:rsid w:val="00EC70EF"/>
    <w:rsid w:val="00ED040A"/>
    <w:rsid w:val="00ED0C9E"/>
    <w:rsid w:val="00ED109A"/>
    <w:rsid w:val="00ED7068"/>
    <w:rsid w:val="00ED72D0"/>
    <w:rsid w:val="00EE0414"/>
    <w:rsid w:val="00EE37C1"/>
    <w:rsid w:val="00EE3FDC"/>
    <w:rsid w:val="00EF09BC"/>
    <w:rsid w:val="00EF0B80"/>
    <w:rsid w:val="00EF0CFA"/>
    <w:rsid w:val="00EF2EC1"/>
    <w:rsid w:val="00EF4A30"/>
    <w:rsid w:val="00EF5C85"/>
    <w:rsid w:val="00EF711E"/>
    <w:rsid w:val="00F00176"/>
    <w:rsid w:val="00F00AFA"/>
    <w:rsid w:val="00F03083"/>
    <w:rsid w:val="00F0398B"/>
    <w:rsid w:val="00F076B7"/>
    <w:rsid w:val="00F13967"/>
    <w:rsid w:val="00F14A1D"/>
    <w:rsid w:val="00F156F0"/>
    <w:rsid w:val="00F16ABF"/>
    <w:rsid w:val="00F207CE"/>
    <w:rsid w:val="00F20E01"/>
    <w:rsid w:val="00F247D3"/>
    <w:rsid w:val="00F271FF"/>
    <w:rsid w:val="00F336A5"/>
    <w:rsid w:val="00F33DA4"/>
    <w:rsid w:val="00F3495E"/>
    <w:rsid w:val="00F40059"/>
    <w:rsid w:val="00F42D66"/>
    <w:rsid w:val="00F442A7"/>
    <w:rsid w:val="00F45D28"/>
    <w:rsid w:val="00F473D0"/>
    <w:rsid w:val="00F52760"/>
    <w:rsid w:val="00F618AD"/>
    <w:rsid w:val="00F620A9"/>
    <w:rsid w:val="00F70595"/>
    <w:rsid w:val="00F710DE"/>
    <w:rsid w:val="00F717D4"/>
    <w:rsid w:val="00F76275"/>
    <w:rsid w:val="00F7664D"/>
    <w:rsid w:val="00F76A3C"/>
    <w:rsid w:val="00F7735B"/>
    <w:rsid w:val="00F83E4E"/>
    <w:rsid w:val="00F84817"/>
    <w:rsid w:val="00F852C4"/>
    <w:rsid w:val="00F87DCE"/>
    <w:rsid w:val="00F90BFF"/>
    <w:rsid w:val="00F949AF"/>
    <w:rsid w:val="00FA29B3"/>
    <w:rsid w:val="00FA6650"/>
    <w:rsid w:val="00FA7554"/>
    <w:rsid w:val="00FB0436"/>
    <w:rsid w:val="00FB152D"/>
    <w:rsid w:val="00FB35BC"/>
    <w:rsid w:val="00FB5C09"/>
    <w:rsid w:val="00FC19EE"/>
    <w:rsid w:val="00FC2521"/>
    <w:rsid w:val="00FC29C6"/>
    <w:rsid w:val="00FD10A3"/>
    <w:rsid w:val="00FD32BD"/>
    <w:rsid w:val="00FE00D9"/>
    <w:rsid w:val="00FE00FB"/>
    <w:rsid w:val="00FE0B2F"/>
    <w:rsid w:val="00FE7577"/>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78877635">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EE16E-5446-494E-8DB4-779114A2D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Pages>
  <Words>1267</Words>
  <Characters>8744</Characters>
  <Application>Microsoft Office Word</Application>
  <DocSecurity>0</DocSecurity>
  <Lines>72</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Mezeiné dr. Ludvai Erzsébet</cp:lastModifiedBy>
  <cp:revision>27</cp:revision>
  <cp:lastPrinted>2021-08-24T07:51:00Z</cp:lastPrinted>
  <dcterms:created xsi:type="dcterms:W3CDTF">2022-12-14T14:33:00Z</dcterms:created>
  <dcterms:modified xsi:type="dcterms:W3CDTF">2023-01-12T07:12:00Z</dcterms:modified>
</cp:coreProperties>
</file>